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916" w:rsidRDefault="00463916" w:rsidP="00463916">
      <w:pPr>
        <w:ind w:firstLine="708"/>
        <w:rPr>
          <w:b/>
          <w:sz w:val="28"/>
        </w:rPr>
      </w:pPr>
    </w:p>
    <w:p w:rsidR="00463916" w:rsidRDefault="00463916" w:rsidP="00463916">
      <w:pPr>
        <w:ind w:firstLine="708"/>
        <w:rPr>
          <w:b/>
          <w:sz w:val="28"/>
        </w:rPr>
      </w:pPr>
    </w:p>
    <w:p w:rsidR="00463916" w:rsidRDefault="00463916" w:rsidP="00463916">
      <w:pPr>
        <w:ind w:firstLine="708"/>
        <w:rPr>
          <w:b/>
          <w:sz w:val="28"/>
        </w:rPr>
      </w:pPr>
    </w:p>
    <w:p w:rsidR="00463916" w:rsidRDefault="00463916" w:rsidP="00463916">
      <w:pPr>
        <w:ind w:firstLine="708"/>
        <w:rPr>
          <w:b/>
          <w:sz w:val="28"/>
        </w:rPr>
      </w:pPr>
    </w:p>
    <w:p w:rsidR="00463916" w:rsidRDefault="00463916" w:rsidP="00463916">
      <w:pPr>
        <w:ind w:firstLine="708"/>
        <w:rPr>
          <w:b/>
          <w:sz w:val="28"/>
        </w:rPr>
      </w:pPr>
    </w:p>
    <w:p w:rsidR="00463916" w:rsidRDefault="00463916" w:rsidP="00463916">
      <w:pPr>
        <w:ind w:firstLine="708"/>
        <w:rPr>
          <w:b/>
          <w:sz w:val="28"/>
        </w:rPr>
      </w:pPr>
    </w:p>
    <w:p w:rsidR="00927DA8" w:rsidRPr="00927DA8" w:rsidRDefault="00927DA8" w:rsidP="00927DA8">
      <w:pPr>
        <w:pStyle w:val="Normlnywebov"/>
        <w:spacing w:after="0"/>
        <w:jc w:val="center"/>
        <w:rPr>
          <w:b/>
          <w:color w:val="000000" w:themeColor="text1"/>
          <w:sz w:val="56"/>
          <w:szCs w:val="56"/>
        </w:rPr>
      </w:pPr>
      <w:r w:rsidRPr="00927DA8">
        <w:rPr>
          <w:b/>
          <w:color w:val="000000" w:themeColor="text1"/>
          <w:sz w:val="56"/>
          <w:szCs w:val="56"/>
        </w:rPr>
        <w:t>protipožiarna ochrana stavieb</w:t>
      </w:r>
    </w:p>
    <w:p w:rsidR="00927DA8" w:rsidRPr="00927DA8" w:rsidRDefault="00927DA8" w:rsidP="00927DA8">
      <w:pPr>
        <w:pStyle w:val="Normlnywebov"/>
        <w:spacing w:before="0" w:beforeAutospacing="0" w:after="0"/>
        <w:jc w:val="center"/>
        <w:rPr>
          <w:color w:val="000000" w:themeColor="text1"/>
          <w:sz w:val="30"/>
          <w:szCs w:val="30"/>
        </w:rPr>
      </w:pPr>
      <w:r w:rsidRPr="00927DA8">
        <w:rPr>
          <w:color w:val="000000" w:themeColor="text1"/>
          <w:sz w:val="30"/>
          <w:szCs w:val="30"/>
        </w:rPr>
        <w:t>projekt stavby pre stavebné povolenie</w:t>
      </w:r>
    </w:p>
    <w:p w:rsidR="00927DA8" w:rsidRPr="00927DA8" w:rsidRDefault="00927DA8" w:rsidP="00927DA8">
      <w:pPr>
        <w:pStyle w:val="Normlnywebov"/>
        <w:spacing w:before="0" w:beforeAutospacing="0" w:after="0"/>
        <w:jc w:val="center"/>
        <w:rPr>
          <w:color w:val="000000" w:themeColor="text1"/>
        </w:rPr>
      </w:pPr>
    </w:p>
    <w:p w:rsidR="00927DA8" w:rsidRPr="00927DA8" w:rsidRDefault="00927DA8" w:rsidP="00927DA8">
      <w:pPr>
        <w:pStyle w:val="Normlnywebov"/>
        <w:spacing w:before="240" w:beforeAutospacing="0" w:after="0" w:line="120" w:lineRule="auto"/>
        <w:rPr>
          <w:b/>
        </w:rPr>
      </w:pPr>
      <w:r w:rsidRPr="00927DA8">
        <w:rPr>
          <w:b/>
        </w:rPr>
        <w:t>obsah projektu:</w:t>
      </w:r>
      <w:bookmarkStart w:id="0" w:name="_GoBack"/>
      <w:bookmarkEnd w:id="0"/>
    </w:p>
    <w:p w:rsidR="00927DA8" w:rsidRPr="00927DA8" w:rsidRDefault="00927DA8" w:rsidP="00927DA8">
      <w:pPr>
        <w:pStyle w:val="Normlnywebov"/>
        <w:numPr>
          <w:ilvl w:val="0"/>
          <w:numId w:val="3"/>
        </w:numPr>
        <w:spacing w:before="240" w:beforeAutospacing="0" w:after="0" w:line="120" w:lineRule="auto"/>
        <w:rPr>
          <w:b/>
        </w:rPr>
      </w:pPr>
      <w:r w:rsidRPr="00927DA8">
        <w:rPr>
          <w:b/>
        </w:rPr>
        <w:t>písomná správa</w:t>
      </w:r>
    </w:p>
    <w:p w:rsidR="00927DA8" w:rsidRPr="00927DA8" w:rsidRDefault="00927DA8" w:rsidP="00927DA8">
      <w:pPr>
        <w:pStyle w:val="Normlnywebov"/>
        <w:numPr>
          <w:ilvl w:val="0"/>
          <w:numId w:val="4"/>
        </w:numPr>
        <w:spacing w:before="240" w:beforeAutospacing="0" w:after="0" w:line="120" w:lineRule="auto"/>
      </w:pPr>
      <w:r w:rsidRPr="00927DA8">
        <w:t>Technická správa</w:t>
      </w:r>
    </w:p>
    <w:p w:rsidR="00927DA8" w:rsidRPr="00927DA8" w:rsidRDefault="00927DA8" w:rsidP="00927DA8">
      <w:pPr>
        <w:pStyle w:val="Normlnywebov"/>
        <w:numPr>
          <w:ilvl w:val="0"/>
          <w:numId w:val="4"/>
        </w:numPr>
        <w:spacing w:before="240" w:beforeAutospacing="0" w:after="0" w:line="120" w:lineRule="auto"/>
      </w:pPr>
      <w:r w:rsidRPr="00927DA8">
        <w:t>Projekt protipožiarnej bezpečnosti stavby</w:t>
      </w:r>
    </w:p>
    <w:p w:rsidR="00927DA8" w:rsidRPr="00544BD3" w:rsidRDefault="00927DA8" w:rsidP="003A33AA">
      <w:pPr>
        <w:pStyle w:val="Normlnywebov"/>
        <w:numPr>
          <w:ilvl w:val="0"/>
          <w:numId w:val="4"/>
        </w:numPr>
        <w:spacing w:before="240" w:beforeAutospacing="0" w:after="0" w:line="120" w:lineRule="auto"/>
      </w:pPr>
      <w:r w:rsidRPr="00927DA8">
        <w:t>Príloha č. 1 - určenie parametrov únikových ciest</w:t>
      </w:r>
    </w:p>
    <w:p w:rsidR="00927DA8" w:rsidRPr="00927DA8" w:rsidRDefault="00927DA8" w:rsidP="00927DA8">
      <w:pPr>
        <w:pStyle w:val="Normlnywebov"/>
        <w:numPr>
          <w:ilvl w:val="0"/>
          <w:numId w:val="3"/>
        </w:numPr>
        <w:spacing w:before="240" w:beforeAutospacing="0" w:after="0" w:line="120" w:lineRule="auto"/>
        <w:rPr>
          <w:b/>
        </w:rPr>
      </w:pPr>
      <w:r w:rsidRPr="00927DA8">
        <w:rPr>
          <w:b/>
        </w:rPr>
        <w:t>výkresová časť</w:t>
      </w:r>
    </w:p>
    <w:p w:rsidR="00927DA8" w:rsidRPr="00927DA8" w:rsidRDefault="00927DA8" w:rsidP="00927DA8">
      <w:pPr>
        <w:pStyle w:val="Normlnywebov"/>
        <w:spacing w:before="240" w:beforeAutospacing="0" w:after="0" w:line="120" w:lineRule="auto"/>
        <w:ind w:left="720"/>
      </w:pPr>
      <w:r w:rsidRPr="00927DA8">
        <w:t xml:space="preserve">1.Výkres situácie a vyznačením požiarne nebezpečného priestoru  </w:t>
      </w:r>
    </w:p>
    <w:p w:rsidR="00927DA8" w:rsidRPr="00927DA8" w:rsidRDefault="00927DA8" w:rsidP="00927DA8">
      <w:pPr>
        <w:pStyle w:val="Normlnywebov"/>
        <w:spacing w:before="240" w:beforeAutospacing="0" w:after="0" w:line="120" w:lineRule="auto"/>
        <w:ind w:left="720"/>
      </w:pPr>
      <w:r w:rsidRPr="00927DA8">
        <w:t xml:space="preserve">2. Výkres pôdorysu </w:t>
      </w:r>
    </w:p>
    <w:p w:rsidR="00927DA8" w:rsidRPr="00927DA8" w:rsidRDefault="00927DA8" w:rsidP="00927DA8">
      <w:pPr>
        <w:pStyle w:val="Normlnywebov"/>
        <w:spacing w:before="240" w:beforeAutospacing="0" w:after="0" w:line="120" w:lineRule="auto"/>
        <w:ind w:left="1080"/>
      </w:pPr>
    </w:p>
    <w:p w:rsidR="00463916" w:rsidRDefault="00463916" w:rsidP="00463916">
      <w:pPr>
        <w:ind w:firstLine="708"/>
        <w:rPr>
          <w:b/>
          <w:sz w:val="28"/>
        </w:rPr>
      </w:pPr>
    </w:p>
    <w:p w:rsidR="00463916" w:rsidRDefault="00463916" w:rsidP="00463916">
      <w:pPr>
        <w:ind w:firstLine="708"/>
        <w:rPr>
          <w:b/>
          <w:sz w:val="28"/>
        </w:rPr>
      </w:pPr>
    </w:p>
    <w:p w:rsidR="00463916" w:rsidRDefault="00463916" w:rsidP="00463916">
      <w:pPr>
        <w:ind w:firstLine="708"/>
        <w:rPr>
          <w:b/>
          <w:sz w:val="28"/>
        </w:rPr>
      </w:pPr>
    </w:p>
    <w:tbl>
      <w:tblPr>
        <w:tblStyle w:val="Mriekatabuky"/>
        <w:tblW w:w="0" w:type="auto"/>
        <w:tblLook w:val="04A0"/>
      </w:tblPr>
      <w:tblGrid>
        <w:gridCol w:w="4632"/>
        <w:gridCol w:w="4656"/>
      </w:tblGrid>
      <w:tr w:rsidR="00463916" w:rsidTr="00927DA8">
        <w:tc>
          <w:tcPr>
            <w:tcW w:w="4632" w:type="dxa"/>
          </w:tcPr>
          <w:p w:rsidR="00463916" w:rsidRPr="00927DA8" w:rsidRDefault="00463916" w:rsidP="008B34EC">
            <w:r>
              <w:t xml:space="preserve">Projektant ASR:  </w:t>
            </w:r>
            <w:r w:rsidR="00BB215E">
              <w:t xml:space="preserve">     </w:t>
            </w:r>
            <w:r w:rsidR="003A33AA">
              <w:t>Ing. Branislav  B A Č O</w:t>
            </w:r>
          </w:p>
          <w:p w:rsidR="00463916" w:rsidRPr="00BD0D8B" w:rsidRDefault="00463916" w:rsidP="003A33AA">
            <w:r w:rsidRPr="00927DA8">
              <w:t xml:space="preserve">Hlavný projektant: </w:t>
            </w:r>
            <w:r w:rsidR="004D4F13" w:rsidRPr="00927DA8">
              <w:t xml:space="preserve">  </w:t>
            </w:r>
            <w:r w:rsidR="003A33AA">
              <w:t>Ing. Juraj  B A Č O</w:t>
            </w:r>
          </w:p>
        </w:tc>
        <w:tc>
          <w:tcPr>
            <w:tcW w:w="4656" w:type="dxa"/>
          </w:tcPr>
          <w:p w:rsidR="00463916" w:rsidRPr="00BD0D8B" w:rsidRDefault="00463916" w:rsidP="002725D6">
            <w:pPr>
              <w:spacing w:line="240" w:lineRule="auto"/>
            </w:pPr>
            <w:r w:rsidRPr="00BD0D8B">
              <w:t xml:space="preserve">Ing. Vladimír </w:t>
            </w:r>
            <w:proofErr w:type="spellStart"/>
            <w:r w:rsidRPr="00BD0D8B">
              <w:t>Róth</w:t>
            </w:r>
            <w:proofErr w:type="spellEnd"/>
            <w:r w:rsidRPr="00BD0D8B">
              <w:t xml:space="preserve"> RV - SYSTÉM</w:t>
            </w:r>
          </w:p>
          <w:p w:rsidR="00463916" w:rsidRPr="002725D6" w:rsidRDefault="00463916" w:rsidP="002725D6">
            <w:pPr>
              <w:spacing w:line="240" w:lineRule="auto"/>
              <w:rPr>
                <w:i/>
                <w:sz w:val="22"/>
                <w:szCs w:val="22"/>
              </w:rPr>
            </w:pPr>
            <w:r w:rsidRPr="002725D6">
              <w:rPr>
                <w:i/>
                <w:sz w:val="22"/>
                <w:szCs w:val="22"/>
              </w:rPr>
              <w:t>Navrhovanie protipožiarnej bezpečnosti stavieb</w:t>
            </w:r>
          </w:p>
          <w:p w:rsidR="00463916" w:rsidRDefault="00463916" w:rsidP="002725D6">
            <w:pPr>
              <w:spacing w:line="240" w:lineRule="auto"/>
              <w:rPr>
                <w:sz w:val="22"/>
                <w:szCs w:val="22"/>
              </w:rPr>
            </w:pPr>
            <w:proofErr w:type="spellStart"/>
            <w:r w:rsidRPr="00BD0D8B">
              <w:rPr>
                <w:sz w:val="22"/>
                <w:szCs w:val="22"/>
              </w:rPr>
              <w:t>Sídlo:S</w:t>
            </w:r>
            <w:r w:rsidR="009A7115">
              <w:rPr>
                <w:sz w:val="22"/>
                <w:szCs w:val="22"/>
              </w:rPr>
              <w:t>kladná</w:t>
            </w:r>
            <w:proofErr w:type="spellEnd"/>
            <w:r w:rsidR="009A7115">
              <w:rPr>
                <w:sz w:val="22"/>
                <w:szCs w:val="22"/>
              </w:rPr>
              <w:t xml:space="preserve"> 713/3, 07631 Streda nad </w:t>
            </w:r>
            <w:r w:rsidRPr="00BD0D8B">
              <w:rPr>
                <w:sz w:val="22"/>
                <w:szCs w:val="22"/>
              </w:rPr>
              <w:t>Bodrogom</w:t>
            </w:r>
          </w:p>
          <w:p w:rsidR="00463916" w:rsidRPr="00BD0D8B" w:rsidRDefault="00463916" w:rsidP="00927DA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Tel.:+421903519387,e-mail:rv-system@pobox.sk</w:t>
            </w:r>
          </w:p>
        </w:tc>
      </w:tr>
      <w:tr w:rsidR="00463916" w:rsidTr="00927DA8">
        <w:tc>
          <w:tcPr>
            <w:tcW w:w="4632" w:type="dxa"/>
          </w:tcPr>
          <w:p w:rsidR="00086F2A" w:rsidRDefault="00463916" w:rsidP="008B34EC">
            <w:r w:rsidRPr="00BD0D8B">
              <w:t>Vypracoval</w:t>
            </w:r>
            <w:r>
              <w:t xml:space="preserve"> špecialista PO:  </w:t>
            </w:r>
          </w:p>
          <w:p w:rsidR="00463916" w:rsidRPr="00BD0D8B" w:rsidRDefault="00BB215E" w:rsidP="003A33AA">
            <w:r>
              <w:t xml:space="preserve"> </w:t>
            </w:r>
            <w:r w:rsidR="00463916">
              <w:t xml:space="preserve">Ing. Vladimír </w:t>
            </w:r>
            <w:proofErr w:type="spellStart"/>
            <w:r w:rsidR="00463916">
              <w:t>Róth</w:t>
            </w:r>
            <w:proofErr w:type="spellEnd"/>
            <w:r w:rsidR="00927DA8">
              <w:t xml:space="preserve">           46/2</w:t>
            </w:r>
            <w:r w:rsidR="003A33AA">
              <w:t>0</w:t>
            </w:r>
            <w:r w:rsidR="00927DA8">
              <w:t>16/BČO</w:t>
            </w:r>
          </w:p>
        </w:tc>
        <w:tc>
          <w:tcPr>
            <w:tcW w:w="4656" w:type="dxa"/>
          </w:tcPr>
          <w:p w:rsidR="00463916" w:rsidRPr="00BD0D8B" w:rsidRDefault="00463916" w:rsidP="00927DA8">
            <w:r>
              <w:t xml:space="preserve">Stupeň:   </w:t>
            </w:r>
            <w:r w:rsidR="00927DA8">
              <w:t>Projekt pre stavebné povolenie</w:t>
            </w:r>
          </w:p>
        </w:tc>
      </w:tr>
      <w:tr w:rsidR="00463916" w:rsidTr="00927DA8">
        <w:tc>
          <w:tcPr>
            <w:tcW w:w="4632" w:type="dxa"/>
          </w:tcPr>
          <w:p w:rsidR="00463916" w:rsidRPr="00927DA8" w:rsidRDefault="00463916" w:rsidP="00114F1F">
            <w:r w:rsidRPr="00927DA8">
              <w:t xml:space="preserve">Lokalita: </w:t>
            </w:r>
            <w:r w:rsidR="003A33AA">
              <w:t xml:space="preserve">Melek č. </w:t>
            </w:r>
            <w:r w:rsidR="003A33AA" w:rsidRPr="003A33AA">
              <w:t>231</w:t>
            </w:r>
            <w:r w:rsidR="000D4CA5" w:rsidRPr="003A33AA">
              <w:t xml:space="preserve"> par</w:t>
            </w:r>
            <w:r w:rsidR="00847AA2" w:rsidRPr="003A33AA">
              <w:t>c. číslo :</w:t>
            </w:r>
            <w:r w:rsidR="003A33AA" w:rsidRPr="003A33AA">
              <w:t xml:space="preserve"> 3077; 3082/1</w:t>
            </w:r>
            <w:r w:rsidR="00BA6ACF" w:rsidRPr="003A33AA">
              <w:t xml:space="preserve"> okres: Nitra</w:t>
            </w:r>
          </w:p>
        </w:tc>
        <w:tc>
          <w:tcPr>
            <w:tcW w:w="4656" w:type="dxa"/>
            <w:vAlign w:val="center"/>
          </w:tcPr>
          <w:p w:rsidR="00463916" w:rsidRPr="00927DA8" w:rsidRDefault="00463916" w:rsidP="003A33AA">
            <w:pPr>
              <w:jc w:val="center"/>
            </w:pPr>
            <w:r w:rsidRPr="00927DA8">
              <w:t xml:space="preserve">Dátum:   </w:t>
            </w:r>
            <w:r w:rsidR="003A33AA">
              <w:t>decemb</w:t>
            </w:r>
            <w:r w:rsidR="000D4CA5">
              <w:t>er</w:t>
            </w:r>
            <w:r w:rsidRPr="00927DA8">
              <w:t xml:space="preserve">  / 20</w:t>
            </w:r>
            <w:r w:rsidR="004D4F13" w:rsidRPr="00927DA8">
              <w:t>2</w:t>
            </w:r>
            <w:r w:rsidR="000D4CA5">
              <w:t>1</w:t>
            </w:r>
          </w:p>
        </w:tc>
      </w:tr>
      <w:tr w:rsidR="00927DA8" w:rsidTr="00F86F95">
        <w:tc>
          <w:tcPr>
            <w:tcW w:w="9288" w:type="dxa"/>
            <w:gridSpan w:val="2"/>
          </w:tcPr>
          <w:p w:rsidR="00927DA8" w:rsidRPr="00927DA8" w:rsidRDefault="00927DA8" w:rsidP="003A33AA">
            <w:pPr>
              <w:rPr>
                <w:szCs w:val="24"/>
              </w:rPr>
            </w:pPr>
            <w:r w:rsidRPr="00927DA8">
              <w:t xml:space="preserve">Investor: </w:t>
            </w:r>
            <w:r w:rsidR="000D4CA5">
              <w:t xml:space="preserve">                           </w:t>
            </w:r>
          </w:p>
        </w:tc>
      </w:tr>
      <w:tr w:rsidR="00463916" w:rsidTr="00927DA8">
        <w:tc>
          <w:tcPr>
            <w:tcW w:w="9288" w:type="dxa"/>
            <w:gridSpan w:val="2"/>
          </w:tcPr>
          <w:p w:rsidR="00463916" w:rsidRPr="00BD0D8B" w:rsidRDefault="00463916" w:rsidP="008B34EC">
            <w:r>
              <w:t>Profesia :              POŽIARNOBEZPEČNOSTNÉ   RIEŠENIE  STAVBY</w:t>
            </w:r>
          </w:p>
        </w:tc>
      </w:tr>
    </w:tbl>
    <w:p w:rsidR="0072293D" w:rsidRDefault="0072293D" w:rsidP="00B17995">
      <w:pPr>
        <w:rPr>
          <w:b/>
        </w:rPr>
      </w:pPr>
    </w:p>
    <w:p w:rsidR="009A7115" w:rsidRDefault="009A7115" w:rsidP="00B17995">
      <w:pPr>
        <w:rPr>
          <w:b/>
        </w:rPr>
      </w:pPr>
    </w:p>
    <w:p w:rsidR="009A7115" w:rsidRDefault="009A7115" w:rsidP="00B17995">
      <w:pPr>
        <w:rPr>
          <w:b/>
        </w:rPr>
      </w:pPr>
    </w:p>
    <w:p w:rsidR="009A7115" w:rsidRDefault="009A7115" w:rsidP="00B17995">
      <w:pPr>
        <w:rPr>
          <w:b/>
        </w:rPr>
      </w:pPr>
    </w:p>
    <w:p w:rsidR="009A7115" w:rsidRDefault="009A7115" w:rsidP="00B17995">
      <w:pPr>
        <w:rPr>
          <w:b/>
        </w:rPr>
      </w:pPr>
    </w:p>
    <w:p w:rsidR="009A7115" w:rsidRDefault="009A7115" w:rsidP="00B17995">
      <w:pPr>
        <w:rPr>
          <w:b/>
        </w:rPr>
      </w:pPr>
    </w:p>
    <w:p w:rsidR="0072293D" w:rsidRDefault="0072293D" w:rsidP="00B17995">
      <w:pPr>
        <w:rPr>
          <w:b/>
        </w:rPr>
      </w:pPr>
    </w:p>
    <w:p w:rsidR="00927DA8" w:rsidRDefault="00927DA8" w:rsidP="00457997">
      <w:pPr>
        <w:jc w:val="both"/>
      </w:pPr>
    </w:p>
    <w:p w:rsidR="00927DA8" w:rsidRDefault="00927DA8" w:rsidP="00457997">
      <w:pPr>
        <w:jc w:val="both"/>
      </w:pPr>
    </w:p>
    <w:p w:rsidR="00927DA8" w:rsidRDefault="00927DA8" w:rsidP="00457997">
      <w:pPr>
        <w:jc w:val="both"/>
      </w:pPr>
    </w:p>
    <w:p w:rsidR="00927DA8" w:rsidRDefault="00927DA8" w:rsidP="00457997">
      <w:pPr>
        <w:jc w:val="both"/>
      </w:pPr>
    </w:p>
    <w:p w:rsidR="00927DA8" w:rsidRDefault="00927DA8" w:rsidP="00457997">
      <w:pPr>
        <w:jc w:val="both"/>
      </w:pPr>
    </w:p>
    <w:p w:rsidR="00927DA8" w:rsidRDefault="00927DA8" w:rsidP="00457997">
      <w:pPr>
        <w:jc w:val="both"/>
      </w:pPr>
    </w:p>
    <w:p w:rsidR="00927DA8" w:rsidRDefault="00927DA8" w:rsidP="00457997">
      <w:pPr>
        <w:jc w:val="both"/>
      </w:pPr>
    </w:p>
    <w:p w:rsidR="00927DA8" w:rsidRPr="00384205" w:rsidRDefault="00927DA8" w:rsidP="00927DA8">
      <w:pPr>
        <w:pStyle w:val="Normlnywebov"/>
        <w:spacing w:after="0"/>
        <w:jc w:val="center"/>
        <w:rPr>
          <w:b/>
          <w:color w:val="000000" w:themeColor="text1"/>
          <w:sz w:val="56"/>
          <w:szCs w:val="56"/>
        </w:rPr>
      </w:pPr>
      <w:r w:rsidRPr="00384205">
        <w:rPr>
          <w:b/>
          <w:color w:val="000000" w:themeColor="text1"/>
          <w:sz w:val="56"/>
          <w:szCs w:val="56"/>
        </w:rPr>
        <w:t>protipožiarna ochrana stavieb</w:t>
      </w:r>
    </w:p>
    <w:p w:rsidR="00927DA8" w:rsidRPr="00384205" w:rsidRDefault="00927DA8" w:rsidP="00927DA8">
      <w:pPr>
        <w:pStyle w:val="Normlnywebov"/>
        <w:spacing w:before="0" w:beforeAutospacing="0" w:after="0"/>
        <w:jc w:val="center"/>
        <w:rPr>
          <w:color w:val="000000" w:themeColor="text1"/>
          <w:sz w:val="30"/>
          <w:szCs w:val="30"/>
        </w:rPr>
      </w:pPr>
      <w:r w:rsidRPr="00384205">
        <w:rPr>
          <w:color w:val="000000" w:themeColor="text1"/>
          <w:sz w:val="30"/>
          <w:szCs w:val="30"/>
        </w:rPr>
        <w:t>projekt stavby pre stavebné povolenie</w:t>
      </w:r>
    </w:p>
    <w:p w:rsidR="00927DA8" w:rsidRPr="00384205" w:rsidRDefault="00927DA8" w:rsidP="00927DA8">
      <w:pPr>
        <w:pStyle w:val="Normlnywebov"/>
        <w:spacing w:before="0" w:beforeAutospacing="0" w:after="0"/>
        <w:jc w:val="center"/>
        <w:rPr>
          <w:color w:val="000000" w:themeColor="text1"/>
          <w:sz w:val="30"/>
          <w:szCs w:val="30"/>
        </w:rPr>
      </w:pPr>
    </w:p>
    <w:p w:rsidR="00927DA8" w:rsidRPr="00384205" w:rsidRDefault="00927DA8" w:rsidP="00927DA8">
      <w:pPr>
        <w:pStyle w:val="Normlnywebov"/>
        <w:spacing w:after="0"/>
        <w:jc w:val="center"/>
        <w:rPr>
          <w:color w:val="000000" w:themeColor="text1"/>
          <w:sz w:val="30"/>
          <w:szCs w:val="30"/>
        </w:rPr>
      </w:pPr>
      <w:r w:rsidRPr="00384205">
        <w:rPr>
          <w:color w:val="000000" w:themeColor="text1"/>
          <w:sz w:val="30"/>
          <w:szCs w:val="30"/>
        </w:rPr>
        <w:t>1. Technická správa</w:t>
      </w:r>
    </w:p>
    <w:p w:rsidR="00927DA8" w:rsidRPr="00384205" w:rsidRDefault="00927DA8" w:rsidP="00927DA8">
      <w:pPr>
        <w:pStyle w:val="Normlnywebov"/>
        <w:spacing w:after="0"/>
        <w:jc w:val="center"/>
        <w:rPr>
          <w:color w:val="FF0000"/>
        </w:rPr>
      </w:pPr>
    </w:p>
    <w:p w:rsidR="00927DA8" w:rsidRPr="00384205" w:rsidRDefault="00927DA8" w:rsidP="00927DA8">
      <w:pPr>
        <w:pStyle w:val="Normlnywebov"/>
        <w:spacing w:after="0"/>
      </w:pPr>
    </w:p>
    <w:p w:rsidR="00927DA8" w:rsidRPr="00384205" w:rsidRDefault="00927DA8" w:rsidP="00927DA8">
      <w:pPr>
        <w:pStyle w:val="Normlnywebov"/>
        <w:spacing w:after="0"/>
      </w:pPr>
    </w:p>
    <w:p w:rsidR="00927DA8" w:rsidRPr="00384205" w:rsidRDefault="00927DA8" w:rsidP="00927DA8">
      <w:pPr>
        <w:pStyle w:val="Normlnywebov"/>
        <w:spacing w:after="0"/>
      </w:pPr>
    </w:p>
    <w:p w:rsidR="00927DA8" w:rsidRPr="00384205" w:rsidRDefault="00927DA8" w:rsidP="00927DA8">
      <w:pPr>
        <w:pStyle w:val="Normlnywebov"/>
        <w:spacing w:after="0"/>
      </w:pPr>
    </w:p>
    <w:p w:rsidR="00927DA8" w:rsidRPr="00384205" w:rsidRDefault="00114F1F" w:rsidP="00114F1F">
      <w:pPr>
        <w:pStyle w:val="Normlnywebov"/>
        <w:spacing w:before="240" w:beforeAutospacing="0" w:after="0"/>
        <w:ind w:left="2832" w:hanging="2832"/>
      </w:pPr>
      <w:r>
        <w:t>Názov stavby:</w:t>
      </w:r>
      <w:r>
        <w:tab/>
        <w:t>Rozširovanie skladovacích a expedičných kapacít spoločnosti Mäso Melek, s.r.o.</w:t>
      </w:r>
    </w:p>
    <w:p w:rsidR="00BB63CE" w:rsidRDefault="00927DA8" w:rsidP="00BB63CE">
      <w:pPr>
        <w:spacing w:before="240"/>
        <w:rPr>
          <w:szCs w:val="24"/>
        </w:rPr>
      </w:pPr>
      <w:r w:rsidRPr="00384205">
        <w:rPr>
          <w:szCs w:val="24"/>
        </w:rPr>
        <w:t>Miesto stavby:</w:t>
      </w:r>
      <w:r w:rsidRPr="00384205">
        <w:rPr>
          <w:szCs w:val="24"/>
        </w:rPr>
        <w:tab/>
      </w:r>
      <w:r w:rsidRPr="00384205">
        <w:rPr>
          <w:szCs w:val="24"/>
        </w:rPr>
        <w:tab/>
      </w:r>
      <w:r w:rsidR="003A33AA">
        <w:rPr>
          <w:szCs w:val="24"/>
        </w:rPr>
        <w:t>Melek č. 231</w:t>
      </w:r>
      <w:r w:rsidR="00847AA2">
        <w:rPr>
          <w:szCs w:val="24"/>
        </w:rPr>
        <w:t xml:space="preserve">, </w:t>
      </w:r>
      <w:proofErr w:type="spellStart"/>
      <w:r w:rsidR="00847AA2">
        <w:rPr>
          <w:szCs w:val="24"/>
        </w:rPr>
        <w:t>parc</w:t>
      </w:r>
      <w:r w:rsidR="003A33AA">
        <w:rPr>
          <w:szCs w:val="24"/>
        </w:rPr>
        <w:t>.</w:t>
      </w:r>
      <w:r w:rsidR="00847AA2">
        <w:rPr>
          <w:szCs w:val="24"/>
        </w:rPr>
        <w:t>číslo</w:t>
      </w:r>
      <w:proofErr w:type="spellEnd"/>
      <w:r w:rsidR="00847AA2">
        <w:rPr>
          <w:szCs w:val="24"/>
        </w:rPr>
        <w:t>:</w:t>
      </w:r>
      <w:r w:rsidR="003A33AA" w:rsidRPr="003A33AA">
        <w:t xml:space="preserve"> 3077; 3082/1</w:t>
      </w:r>
      <w:r w:rsidR="00BB63CE" w:rsidRPr="00BB63CE">
        <w:rPr>
          <w:szCs w:val="24"/>
        </w:rPr>
        <w:t xml:space="preserve"> </w:t>
      </w:r>
      <w:proofErr w:type="spellStart"/>
      <w:r w:rsidR="00BB63CE">
        <w:rPr>
          <w:szCs w:val="24"/>
        </w:rPr>
        <w:t>okr.:Nitra</w:t>
      </w:r>
      <w:proofErr w:type="spellEnd"/>
    </w:p>
    <w:p w:rsidR="003A33AA" w:rsidRPr="003A33AA" w:rsidRDefault="003A33AA" w:rsidP="003A33AA"/>
    <w:p w:rsidR="00847AA2" w:rsidRPr="00384205" w:rsidRDefault="00847AA2" w:rsidP="00927DA8">
      <w:pPr>
        <w:spacing w:before="240"/>
        <w:rPr>
          <w:rFonts w:eastAsia="Times New Roman"/>
          <w:szCs w:val="24"/>
          <w:lang w:eastAsia="sk-SK"/>
        </w:rPr>
      </w:pPr>
    </w:p>
    <w:p w:rsidR="00927DA8" w:rsidRPr="00384205" w:rsidRDefault="00927DA8" w:rsidP="00927DA8">
      <w:pPr>
        <w:ind w:left="2124" w:hanging="2124"/>
        <w:jc w:val="both"/>
        <w:rPr>
          <w:szCs w:val="24"/>
        </w:rPr>
      </w:pPr>
      <w:r w:rsidRPr="00384205">
        <w:rPr>
          <w:szCs w:val="24"/>
        </w:rPr>
        <w:t>Stavebník:</w:t>
      </w:r>
      <w:r w:rsidRPr="00384205">
        <w:rPr>
          <w:szCs w:val="24"/>
        </w:rPr>
        <w:tab/>
      </w:r>
      <w:r w:rsidRPr="00384205">
        <w:rPr>
          <w:szCs w:val="24"/>
        </w:rPr>
        <w:tab/>
      </w:r>
      <w:r w:rsidR="003A33AA">
        <w:t xml:space="preserve">Mäso Melek </w:t>
      </w:r>
      <w:r w:rsidR="00847AA2">
        <w:rPr>
          <w:szCs w:val="24"/>
        </w:rPr>
        <w:t>,</w:t>
      </w:r>
      <w:r w:rsidR="003A33AA">
        <w:rPr>
          <w:szCs w:val="24"/>
        </w:rPr>
        <w:t xml:space="preserve"> s.r.o. , Melek č. 231, PSČ 952 01;</w:t>
      </w:r>
      <w:r w:rsidR="00847AA2">
        <w:rPr>
          <w:szCs w:val="24"/>
        </w:rPr>
        <w:t xml:space="preserve"> </w:t>
      </w:r>
    </w:p>
    <w:p w:rsidR="00927DA8" w:rsidRDefault="00927DA8" w:rsidP="00927DA8">
      <w:pPr>
        <w:ind w:left="2124" w:hanging="2124"/>
        <w:jc w:val="both"/>
        <w:rPr>
          <w:szCs w:val="24"/>
        </w:rPr>
      </w:pPr>
      <w:r w:rsidRPr="00384205">
        <w:rPr>
          <w:szCs w:val="24"/>
        </w:rPr>
        <w:tab/>
      </w:r>
      <w:r w:rsidRPr="00384205">
        <w:rPr>
          <w:szCs w:val="24"/>
        </w:rPr>
        <w:tab/>
      </w:r>
    </w:p>
    <w:p w:rsidR="00847AA2" w:rsidRPr="00384205" w:rsidRDefault="00847AA2" w:rsidP="00927DA8">
      <w:pPr>
        <w:ind w:left="2124" w:hanging="2124"/>
        <w:jc w:val="both"/>
        <w:rPr>
          <w:szCs w:val="24"/>
        </w:rPr>
      </w:pPr>
    </w:p>
    <w:p w:rsidR="00927DA8" w:rsidRPr="00384205" w:rsidRDefault="00927DA8" w:rsidP="00927DA8">
      <w:pPr>
        <w:ind w:left="2124" w:hanging="2124"/>
        <w:jc w:val="both"/>
        <w:rPr>
          <w:szCs w:val="24"/>
        </w:rPr>
      </w:pPr>
      <w:r w:rsidRPr="00384205">
        <w:rPr>
          <w:szCs w:val="24"/>
        </w:rPr>
        <w:t>Zodpovedný projektant:</w:t>
      </w:r>
      <w:r w:rsidRPr="00384205">
        <w:rPr>
          <w:szCs w:val="24"/>
        </w:rPr>
        <w:tab/>
      </w:r>
      <w:r w:rsidR="003A33AA">
        <w:rPr>
          <w:szCs w:val="24"/>
        </w:rPr>
        <w:t>Ing. Juraj  B A Č O</w:t>
      </w:r>
      <w:r w:rsidRPr="00384205">
        <w:rPr>
          <w:szCs w:val="24"/>
        </w:rPr>
        <w:tab/>
      </w:r>
      <w:r w:rsidRPr="00384205">
        <w:rPr>
          <w:szCs w:val="24"/>
        </w:rPr>
        <w:tab/>
      </w:r>
      <w:r w:rsidRPr="00384205">
        <w:rPr>
          <w:szCs w:val="24"/>
        </w:rPr>
        <w:tab/>
      </w:r>
    </w:p>
    <w:p w:rsidR="00927DA8" w:rsidRPr="00384205" w:rsidRDefault="00927DA8" w:rsidP="00927DA8">
      <w:pPr>
        <w:spacing w:before="240"/>
        <w:ind w:left="2124" w:hanging="2124"/>
        <w:jc w:val="both"/>
        <w:rPr>
          <w:szCs w:val="24"/>
        </w:rPr>
      </w:pPr>
      <w:r w:rsidRPr="00384205">
        <w:rPr>
          <w:szCs w:val="24"/>
        </w:rPr>
        <w:t>Projekt vypracoval:</w:t>
      </w:r>
      <w:r w:rsidRPr="00384205">
        <w:rPr>
          <w:szCs w:val="24"/>
        </w:rPr>
        <w:tab/>
      </w:r>
      <w:r w:rsidRPr="00384205">
        <w:rPr>
          <w:szCs w:val="24"/>
        </w:rPr>
        <w:tab/>
        <w:t xml:space="preserve">Ing. Vladimír </w:t>
      </w:r>
      <w:proofErr w:type="spellStart"/>
      <w:r w:rsidRPr="00384205">
        <w:rPr>
          <w:szCs w:val="24"/>
        </w:rPr>
        <w:t>Róth</w:t>
      </w:r>
      <w:proofErr w:type="spellEnd"/>
      <w:r w:rsidRPr="00384205">
        <w:rPr>
          <w:szCs w:val="24"/>
        </w:rPr>
        <w:t>, špecialista PO, reg. číslo : 46/2016/BČO</w:t>
      </w:r>
    </w:p>
    <w:p w:rsidR="00927DA8" w:rsidRPr="00384205" w:rsidRDefault="00927DA8" w:rsidP="00927DA8">
      <w:pPr>
        <w:pStyle w:val="Normlnywebov"/>
        <w:spacing w:before="240" w:beforeAutospacing="0"/>
      </w:pPr>
      <w:r w:rsidRPr="00384205">
        <w:t>Dátum :</w:t>
      </w:r>
      <w:r w:rsidRPr="00384205">
        <w:tab/>
      </w:r>
      <w:r w:rsidRPr="00384205">
        <w:tab/>
      </w:r>
      <w:r w:rsidRPr="00384205">
        <w:tab/>
      </w:r>
      <w:r w:rsidR="003A33AA">
        <w:t>12</w:t>
      </w:r>
      <w:r w:rsidRPr="00384205">
        <w:t>/202</w:t>
      </w:r>
      <w:r w:rsidR="000D4CA5">
        <w:t>1</w:t>
      </w:r>
    </w:p>
    <w:p w:rsidR="00927DA8" w:rsidRPr="00384205" w:rsidRDefault="00927DA8" w:rsidP="00927DA8">
      <w:pPr>
        <w:pStyle w:val="Normlnywebov"/>
        <w:spacing w:after="0"/>
        <w:rPr>
          <w:sz w:val="28"/>
          <w:szCs w:val="28"/>
          <w:u w:val="single"/>
        </w:rPr>
      </w:pPr>
    </w:p>
    <w:p w:rsidR="00927DA8" w:rsidRPr="00384205" w:rsidRDefault="00927DA8" w:rsidP="00927DA8">
      <w:pPr>
        <w:pStyle w:val="Normlnywebov"/>
        <w:spacing w:after="0"/>
        <w:rPr>
          <w:sz w:val="28"/>
          <w:szCs w:val="28"/>
          <w:u w:val="single"/>
        </w:rPr>
      </w:pPr>
    </w:p>
    <w:p w:rsidR="00927DA8" w:rsidRDefault="00927DA8" w:rsidP="00927DA8">
      <w:pPr>
        <w:pStyle w:val="Normlnywebov"/>
        <w:spacing w:after="0"/>
        <w:rPr>
          <w:sz w:val="28"/>
          <w:szCs w:val="28"/>
          <w:u w:val="single"/>
        </w:rPr>
      </w:pPr>
    </w:p>
    <w:p w:rsidR="002B4F7C" w:rsidRPr="00384205" w:rsidRDefault="002B4F7C" w:rsidP="00927DA8">
      <w:pPr>
        <w:pStyle w:val="Normlnywebov"/>
        <w:spacing w:after="0"/>
        <w:rPr>
          <w:sz w:val="28"/>
          <w:szCs w:val="28"/>
          <w:u w:val="single"/>
        </w:rPr>
      </w:pPr>
    </w:p>
    <w:p w:rsidR="00927DA8" w:rsidRPr="00384205" w:rsidRDefault="00927DA8" w:rsidP="00927DA8">
      <w:pPr>
        <w:pStyle w:val="Normlnywebov"/>
        <w:spacing w:after="0"/>
        <w:rPr>
          <w:sz w:val="28"/>
          <w:szCs w:val="28"/>
          <w:u w:val="single"/>
        </w:rPr>
      </w:pPr>
      <w:r w:rsidRPr="00384205">
        <w:rPr>
          <w:sz w:val="28"/>
          <w:szCs w:val="28"/>
          <w:u w:val="single"/>
        </w:rPr>
        <w:lastRenderedPageBreak/>
        <w:t xml:space="preserve">Popis </w:t>
      </w:r>
      <w:r w:rsidR="007D185D">
        <w:rPr>
          <w:sz w:val="28"/>
          <w:szCs w:val="28"/>
          <w:u w:val="single"/>
        </w:rPr>
        <w:t xml:space="preserve"> a </w:t>
      </w:r>
      <w:r w:rsidRPr="00384205">
        <w:rPr>
          <w:sz w:val="28"/>
          <w:szCs w:val="28"/>
          <w:u w:val="single"/>
        </w:rPr>
        <w:t xml:space="preserve">ASR riešenia stavby </w:t>
      </w:r>
    </w:p>
    <w:p w:rsidR="00BB63CE" w:rsidRDefault="00BB63CE" w:rsidP="007D185D">
      <w:pPr>
        <w:pStyle w:val="Normlnywebov"/>
        <w:spacing w:before="0" w:beforeAutospacing="0" w:after="0"/>
        <w:jc w:val="both"/>
        <w:rPr>
          <w:sz w:val="22"/>
          <w:szCs w:val="22"/>
        </w:rPr>
      </w:pPr>
    </w:p>
    <w:p w:rsidR="007D185D" w:rsidRDefault="00BB63CE" w:rsidP="007D185D">
      <w:pPr>
        <w:pStyle w:val="Normlnywebov"/>
        <w:spacing w:before="0" w:beforeAutospacing="0" w:after="0"/>
        <w:jc w:val="both"/>
        <w:rPr>
          <w:sz w:val="22"/>
          <w:szCs w:val="22"/>
        </w:rPr>
      </w:pPr>
      <w:r w:rsidRPr="00BB63CE">
        <w:rPr>
          <w:sz w:val="22"/>
          <w:szCs w:val="22"/>
        </w:rPr>
        <w:t>Predložený projekt</w:t>
      </w:r>
      <w:r>
        <w:rPr>
          <w:sz w:val="22"/>
          <w:szCs w:val="22"/>
        </w:rPr>
        <w:t xml:space="preserve"> rieši prístavbu 2 chladiarenských boxov k jestvujúcej budove, vrátane rampy, ktorá nie požiarne oddelená od priestorov prístavby. Protipožiarna bezpečnosť jestvujúcej budovy nie je predmetom posúdenia tejto správy PBS.</w:t>
      </w:r>
    </w:p>
    <w:p w:rsidR="00BB63CE" w:rsidRPr="00BB63CE" w:rsidRDefault="00BB63CE" w:rsidP="007D185D">
      <w:pPr>
        <w:pStyle w:val="Normlnywebov"/>
        <w:spacing w:before="0" w:beforeAutospacing="0" w:after="0"/>
        <w:jc w:val="both"/>
        <w:rPr>
          <w:sz w:val="22"/>
          <w:szCs w:val="22"/>
        </w:rPr>
      </w:pPr>
    </w:p>
    <w:tbl>
      <w:tblPr>
        <w:tblStyle w:val="Mriekatabuky"/>
        <w:tblW w:w="0" w:type="auto"/>
        <w:tblLook w:val="04A0"/>
      </w:tblPr>
      <w:tblGrid>
        <w:gridCol w:w="576"/>
        <w:gridCol w:w="4071"/>
        <w:gridCol w:w="2312"/>
        <w:gridCol w:w="2329"/>
      </w:tblGrid>
      <w:tr w:rsidR="00927DA8" w:rsidRPr="00BB63CE" w:rsidTr="007D185D">
        <w:tc>
          <w:tcPr>
            <w:tcW w:w="576" w:type="dxa"/>
          </w:tcPr>
          <w:p w:rsidR="00927DA8" w:rsidRPr="00BB63CE" w:rsidRDefault="00927DA8" w:rsidP="00254CC8">
            <w:pPr>
              <w:jc w:val="center"/>
              <w:rPr>
                <w:sz w:val="22"/>
                <w:szCs w:val="22"/>
              </w:rPr>
            </w:pPr>
            <w:proofErr w:type="spellStart"/>
            <w:r w:rsidRPr="00BB63CE">
              <w:rPr>
                <w:sz w:val="22"/>
                <w:szCs w:val="22"/>
              </w:rPr>
              <w:t>P.č</w:t>
            </w:r>
            <w:proofErr w:type="spellEnd"/>
            <w:r w:rsidRPr="00BB63CE">
              <w:rPr>
                <w:sz w:val="22"/>
                <w:szCs w:val="22"/>
              </w:rPr>
              <w:t>.</w:t>
            </w:r>
          </w:p>
        </w:tc>
        <w:tc>
          <w:tcPr>
            <w:tcW w:w="4071" w:type="dxa"/>
          </w:tcPr>
          <w:p w:rsidR="00927DA8" w:rsidRPr="00BB63CE" w:rsidRDefault="00927DA8" w:rsidP="00254CC8">
            <w:pPr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Navrhované kapacity</w:t>
            </w:r>
          </w:p>
        </w:tc>
        <w:tc>
          <w:tcPr>
            <w:tcW w:w="2312" w:type="dxa"/>
          </w:tcPr>
          <w:p w:rsidR="00927DA8" w:rsidRPr="00BB63CE" w:rsidRDefault="00927DA8" w:rsidP="00254CC8">
            <w:pPr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Hodnoty v m</w:t>
            </w:r>
            <w:r w:rsidRPr="00BB63CE">
              <w:rPr>
                <w:sz w:val="22"/>
                <w:szCs w:val="22"/>
                <w:vertAlign w:val="superscript"/>
              </w:rPr>
              <w:t>2</w:t>
            </w:r>
            <w:r w:rsidRPr="00BB63CE">
              <w:rPr>
                <w:sz w:val="22"/>
                <w:szCs w:val="22"/>
              </w:rPr>
              <w:t xml:space="preserve"> resp. m</w:t>
            </w:r>
            <w:r w:rsidRPr="00BB63CE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329" w:type="dxa"/>
          </w:tcPr>
          <w:p w:rsidR="00927DA8" w:rsidRPr="00BB63CE" w:rsidRDefault="00927DA8" w:rsidP="00254CC8">
            <w:pPr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Poznámky</w:t>
            </w:r>
          </w:p>
        </w:tc>
      </w:tr>
      <w:tr w:rsidR="00927DA8" w:rsidRPr="00BB63CE" w:rsidTr="007D185D">
        <w:tc>
          <w:tcPr>
            <w:tcW w:w="576" w:type="dxa"/>
          </w:tcPr>
          <w:p w:rsidR="00927DA8" w:rsidRPr="00BB63CE" w:rsidRDefault="00927DA8" w:rsidP="00254CC8">
            <w:pPr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1.</w:t>
            </w:r>
          </w:p>
        </w:tc>
        <w:tc>
          <w:tcPr>
            <w:tcW w:w="4071" w:type="dxa"/>
          </w:tcPr>
          <w:p w:rsidR="00927DA8" w:rsidRPr="00BB63CE" w:rsidRDefault="00927DA8" w:rsidP="00254CC8">
            <w:pPr>
              <w:jc w:val="both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Zastavaná plocha</w:t>
            </w:r>
          </w:p>
        </w:tc>
        <w:tc>
          <w:tcPr>
            <w:tcW w:w="2312" w:type="dxa"/>
          </w:tcPr>
          <w:p w:rsidR="00927DA8" w:rsidRPr="00BB63CE" w:rsidRDefault="00927DA8" w:rsidP="00656B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9" w:type="dxa"/>
          </w:tcPr>
          <w:p w:rsidR="00927DA8" w:rsidRPr="00BB63CE" w:rsidRDefault="00927DA8" w:rsidP="00254CC8">
            <w:pPr>
              <w:jc w:val="both"/>
              <w:rPr>
                <w:sz w:val="22"/>
                <w:szCs w:val="22"/>
              </w:rPr>
            </w:pPr>
          </w:p>
        </w:tc>
      </w:tr>
      <w:tr w:rsidR="00927DA8" w:rsidRPr="00BB63CE" w:rsidTr="007D185D">
        <w:tc>
          <w:tcPr>
            <w:tcW w:w="576" w:type="dxa"/>
          </w:tcPr>
          <w:p w:rsidR="00927DA8" w:rsidRPr="00BB63CE" w:rsidRDefault="00927DA8" w:rsidP="00254CC8">
            <w:pPr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2.</w:t>
            </w:r>
          </w:p>
        </w:tc>
        <w:tc>
          <w:tcPr>
            <w:tcW w:w="4071" w:type="dxa"/>
          </w:tcPr>
          <w:p w:rsidR="00927DA8" w:rsidRPr="00BB63CE" w:rsidRDefault="00927DA8" w:rsidP="00254CC8">
            <w:pPr>
              <w:jc w:val="both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Obostavaný priestor</w:t>
            </w:r>
          </w:p>
        </w:tc>
        <w:tc>
          <w:tcPr>
            <w:tcW w:w="2312" w:type="dxa"/>
          </w:tcPr>
          <w:p w:rsidR="00927DA8" w:rsidRPr="00BB63CE" w:rsidRDefault="00C065E8" w:rsidP="00254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177,25</w:t>
            </w:r>
          </w:p>
        </w:tc>
        <w:tc>
          <w:tcPr>
            <w:tcW w:w="2329" w:type="dxa"/>
          </w:tcPr>
          <w:p w:rsidR="00927DA8" w:rsidRPr="00BB63CE" w:rsidRDefault="00927DA8" w:rsidP="00254CC8">
            <w:pPr>
              <w:jc w:val="both"/>
              <w:rPr>
                <w:sz w:val="22"/>
                <w:szCs w:val="22"/>
              </w:rPr>
            </w:pPr>
          </w:p>
        </w:tc>
      </w:tr>
      <w:tr w:rsidR="00927DA8" w:rsidRPr="00BB63CE" w:rsidTr="007D185D">
        <w:tc>
          <w:tcPr>
            <w:tcW w:w="576" w:type="dxa"/>
          </w:tcPr>
          <w:p w:rsidR="00927DA8" w:rsidRPr="00BB63CE" w:rsidRDefault="00927DA8" w:rsidP="00254CC8">
            <w:pPr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3.</w:t>
            </w:r>
          </w:p>
        </w:tc>
        <w:tc>
          <w:tcPr>
            <w:tcW w:w="4071" w:type="dxa"/>
          </w:tcPr>
          <w:p w:rsidR="00927DA8" w:rsidRPr="00BB63CE" w:rsidRDefault="00927DA8" w:rsidP="00254CC8">
            <w:pPr>
              <w:jc w:val="both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Úžitková plocha</w:t>
            </w:r>
          </w:p>
        </w:tc>
        <w:tc>
          <w:tcPr>
            <w:tcW w:w="2312" w:type="dxa"/>
          </w:tcPr>
          <w:p w:rsidR="00927DA8" w:rsidRPr="00BB63CE" w:rsidRDefault="00C065E8" w:rsidP="00656B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59,08</w:t>
            </w:r>
          </w:p>
        </w:tc>
        <w:tc>
          <w:tcPr>
            <w:tcW w:w="2329" w:type="dxa"/>
          </w:tcPr>
          <w:p w:rsidR="00927DA8" w:rsidRPr="00BB63CE" w:rsidRDefault="00927DA8" w:rsidP="00254CC8">
            <w:pPr>
              <w:jc w:val="both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 xml:space="preserve"> </w:t>
            </w:r>
          </w:p>
        </w:tc>
      </w:tr>
      <w:tr w:rsidR="00BB63CE" w:rsidRPr="00BB63CE" w:rsidTr="00325746">
        <w:tc>
          <w:tcPr>
            <w:tcW w:w="576" w:type="dxa"/>
          </w:tcPr>
          <w:p w:rsidR="00BB63CE" w:rsidRPr="00BB63CE" w:rsidRDefault="00BB63CE" w:rsidP="00254CC8">
            <w:pPr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4.</w:t>
            </w:r>
          </w:p>
        </w:tc>
        <w:tc>
          <w:tcPr>
            <w:tcW w:w="4071" w:type="dxa"/>
          </w:tcPr>
          <w:p w:rsidR="00BB63CE" w:rsidRPr="00BB63CE" w:rsidRDefault="00BB63CE" w:rsidP="008978CB">
            <w:pPr>
              <w:jc w:val="both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Počet podlaží</w:t>
            </w:r>
          </w:p>
        </w:tc>
        <w:tc>
          <w:tcPr>
            <w:tcW w:w="2312" w:type="dxa"/>
            <w:vAlign w:val="center"/>
          </w:tcPr>
          <w:p w:rsidR="00BB63CE" w:rsidRPr="00BB63CE" w:rsidRDefault="00BB63CE" w:rsidP="008978CB">
            <w:pPr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1</w:t>
            </w:r>
          </w:p>
        </w:tc>
        <w:tc>
          <w:tcPr>
            <w:tcW w:w="2329" w:type="dxa"/>
          </w:tcPr>
          <w:p w:rsidR="00BB63CE" w:rsidRPr="00BB63CE" w:rsidRDefault="00BB63CE" w:rsidP="00254CC8">
            <w:pPr>
              <w:jc w:val="both"/>
              <w:rPr>
                <w:sz w:val="22"/>
                <w:szCs w:val="22"/>
              </w:rPr>
            </w:pPr>
          </w:p>
        </w:tc>
      </w:tr>
      <w:tr w:rsidR="00BB63CE" w:rsidRPr="00BB63CE" w:rsidTr="007D185D">
        <w:tc>
          <w:tcPr>
            <w:tcW w:w="576" w:type="dxa"/>
          </w:tcPr>
          <w:p w:rsidR="00BB63CE" w:rsidRPr="00BB63CE" w:rsidRDefault="00BB63CE" w:rsidP="00254CC8">
            <w:pPr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5.</w:t>
            </w:r>
          </w:p>
        </w:tc>
        <w:tc>
          <w:tcPr>
            <w:tcW w:w="4071" w:type="dxa"/>
          </w:tcPr>
          <w:p w:rsidR="00BB63CE" w:rsidRPr="00BB63CE" w:rsidRDefault="00BB63CE" w:rsidP="00254CC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Požiarna výška stavby</w:t>
            </w:r>
          </w:p>
        </w:tc>
        <w:tc>
          <w:tcPr>
            <w:tcW w:w="2312" w:type="dxa"/>
            <w:vAlign w:val="center"/>
          </w:tcPr>
          <w:p w:rsidR="00BB63CE" w:rsidRPr="00BB63CE" w:rsidRDefault="00BB63CE" w:rsidP="004B53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 m</w:t>
            </w:r>
          </w:p>
        </w:tc>
        <w:tc>
          <w:tcPr>
            <w:tcW w:w="2329" w:type="dxa"/>
          </w:tcPr>
          <w:p w:rsidR="00BB63CE" w:rsidRPr="00BB63CE" w:rsidRDefault="00BB63CE" w:rsidP="00384205">
            <w:pPr>
              <w:jc w:val="center"/>
              <w:rPr>
                <w:sz w:val="22"/>
                <w:szCs w:val="22"/>
              </w:rPr>
            </w:pPr>
          </w:p>
        </w:tc>
      </w:tr>
    </w:tbl>
    <w:p w:rsidR="00927DA8" w:rsidRPr="00BB63CE" w:rsidRDefault="00927DA8" w:rsidP="00927DA8">
      <w:pPr>
        <w:jc w:val="both"/>
        <w:rPr>
          <w:b/>
          <w:sz w:val="22"/>
          <w:szCs w:val="22"/>
        </w:rPr>
      </w:pPr>
    </w:p>
    <w:p w:rsidR="00927DA8" w:rsidRPr="00BB63CE" w:rsidRDefault="00927DA8" w:rsidP="00927DA8">
      <w:pPr>
        <w:jc w:val="both"/>
        <w:rPr>
          <w:b/>
          <w:sz w:val="22"/>
          <w:szCs w:val="22"/>
        </w:rPr>
      </w:pPr>
      <w:r w:rsidRPr="00BB63CE">
        <w:rPr>
          <w:b/>
          <w:sz w:val="22"/>
          <w:szCs w:val="22"/>
        </w:rPr>
        <w:t>Konštrukčné riešenie</w:t>
      </w:r>
    </w:p>
    <w:tbl>
      <w:tblPr>
        <w:tblStyle w:val="Mriekatabuky"/>
        <w:tblW w:w="9606" w:type="dxa"/>
        <w:tblLook w:val="04A0"/>
      </w:tblPr>
      <w:tblGrid>
        <w:gridCol w:w="590"/>
        <w:gridCol w:w="1430"/>
        <w:gridCol w:w="6168"/>
        <w:gridCol w:w="1418"/>
      </w:tblGrid>
      <w:tr w:rsidR="00AB4A29" w:rsidRPr="00BB63CE" w:rsidTr="00AB4A29">
        <w:tc>
          <w:tcPr>
            <w:tcW w:w="590" w:type="dxa"/>
            <w:vAlign w:val="center"/>
          </w:tcPr>
          <w:p w:rsidR="00AB4A29" w:rsidRPr="00BB63CE" w:rsidRDefault="00AB4A29" w:rsidP="00254CC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B63CE">
              <w:rPr>
                <w:b/>
                <w:sz w:val="22"/>
                <w:szCs w:val="22"/>
              </w:rPr>
              <w:t>P.č</w:t>
            </w:r>
            <w:proofErr w:type="spellEnd"/>
            <w:r w:rsidRPr="00BB63C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430" w:type="dxa"/>
            <w:vAlign w:val="center"/>
          </w:tcPr>
          <w:p w:rsidR="00AB4A29" w:rsidRPr="00BB63CE" w:rsidRDefault="00AB4A29" w:rsidP="00254CC8">
            <w:pPr>
              <w:jc w:val="center"/>
              <w:rPr>
                <w:b/>
                <w:sz w:val="22"/>
                <w:szCs w:val="22"/>
              </w:rPr>
            </w:pPr>
            <w:r w:rsidRPr="00BB63CE">
              <w:rPr>
                <w:b/>
                <w:sz w:val="22"/>
                <w:szCs w:val="22"/>
              </w:rPr>
              <w:t>Druh</w:t>
            </w:r>
          </w:p>
          <w:p w:rsidR="00AB4A29" w:rsidRPr="00BB63CE" w:rsidRDefault="00AB4A29" w:rsidP="00254CC8">
            <w:pPr>
              <w:jc w:val="center"/>
              <w:rPr>
                <w:b/>
                <w:sz w:val="22"/>
                <w:szCs w:val="22"/>
              </w:rPr>
            </w:pPr>
            <w:r w:rsidRPr="00BB63CE">
              <w:rPr>
                <w:b/>
                <w:sz w:val="22"/>
                <w:szCs w:val="22"/>
              </w:rPr>
              <w:t>konštrukcie</w:t>
            </w:r>
          </w:p>
        </w:tc>
        <w:tc>
          <w:tcPr>
            <w:tcW w:w="6168" w:type="dxa"/>
            <w:vAlign w:val="center"/>
          </w:tcPr>
          <w:p w:rsidR="00AB4A29" w:rsidRPr="00BB63CE" w:rsidRDefault="00AB4A29" w:rsidP="00254CC8">
            <w:pPr>
              <w:jc w:val="center"/>
              <w:rPr>
                <w:b/>
                <w:sz w:val="22"/>
                <w:szCs w:val="22"/>
              </w:rPr>
            </w:pPr>
            <w:r w:rsidRPr="00BB63CE">
              <w:rPr>
                <w:b/>
                <w:sz w:val="22"/>
                <w:szCs w:val="22"/>
              </w:rPr>
              <w:t>Popis</w:t>
            </w:r>
          </w:p>
        </w:tc>
        <w:tc>
          <w:tcPr>
            <w:tcW w:w="1418" w:type="dxa"/>
            <w:vAlign w:val="center"/>
          </w:tcPr>
          <w:p w:rsidR="00AB4A29" w:rsidRPr="00BB63CE" w:rsidRDefault="00AB4A29" w:rsidP="00254CC8">
            <w:pPr>
              <w:jc w:val="center"/>
              <w:rPr>
                <w:b/>
                <w:sz w:val="22"/>
                <w:szCs w:val="22"/>
              </w:rPr>
            </w:pPr>
            <w:r w:rsidRPr="00BB63CE">
              <w:rPr>
                <w:b/>
                <w:sz w:val="22"/>
                <w:szCs w:val="22"/>
              </w:rPr>
              <w:t>Poznámky</w:t>
            </w:r>
          </w:p>
        </w:tc>
      </w:tr>
      <w:tr w:rsidR="00AB4A29" w:rsidRPr="00BB63CE" w:rsidTr="00AB4A29">
        <w:tc>
          <w:tcPr>
            <w:tcW w:w="590" w:type="dxa"/>
            <w:vAlign w:val="center"/>
          </w:tcPr>
          <w:p w:rsidR="00AB4A29" w:rsidRPr="00BB63CE" w:rsidRDefault="00AB4A29" w:rsidP="00254CC8">
            <w:pPr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1.</w:t>
            </w:r>
          </w:p>
        </w:tc>
        <w:tc>
          <w:tcPr>
            <w:tcW w:w="1430" w:type="dxa"/>
            <w:vAlign w:val="center"/>
          </w:tcPr>
          <w:p w:rsidR="00AB4A29" w:rsidRPr="00BB63CE" w:rsidRDefault="00AB4A29" w:rsidP="00254CC8">
            <w:pPr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Základy</w:t>
            </w:r>
          </w:p>
        </w:tc>
        <w:tc>
          <w:tcPr>
            <w:tcW w:w="6168" w:type="dxa"/>
            <w:vAlign w:val="center"/>
          </w:tcPr>
          <w:p w:rsidR="00BE56F2" w:rsidRPr="00BE56F2" w:rsidRDefault="00BE56F2" w:rsidP="00BE56F2">
            <w:pPr>
              <w:pStyle w:val="Obyajntext"/>
              <w:ind w:firstLine="59"/>
              <w:jc w:val="both"/>
              <w:rPr>
                <w:rFonts w:ascii="Times New Roman" w:hAnsi="Times New Roman"/>
                <w:sz w:val="22"/>
                <w:szCs w:val="22"/>
                <w:lang w:val="sk-SK"/>
              </w:rPr>
            </w:pPr>
            <w:r w:rsidRPr="00BE56F2">
              <w:rPr>
                <w:rFonts w:ascii="Times New Roman" w:hAnsi="Times New Roman"/>
                <w:sz w:val="22"/>
                <w:szCs w:val="22"/>
                <w:lang w:val="sk-SK"/>
              </w:rPr>
              <w:t>V daných podmienkach sa pre založenie objektu použijú základové železobetónové pätky pod nosné oceľové stĺpy a obvodové základové pásy, ktorými sa bezpečne prenesie pôsobiace zaťaženie od únosnej základovej pôdy.</w:t>
            </w:r>
          </w:p>
          <w:p w:rsidR="00BE56F2" w:rsidRPr="00BE56F2" w:rsidRDefault="00BE56F2" w:rsidP="00BE56F2">
            <w:pPr>
              <w:pStyle w:val="Obyajntext"/>
              <w:ind w:firstLine="59"/>
              <w:jc w:val="both"/>
              <w:rPr>
                <w:rFonts w:ascii="Times New Roman" w:hAnsi="Times New Roman"/>
                <w:sz w:val="22"/>
                <w:szCs w:val="22"/>
                <w:lang w:val="sk-SK"/>
              </w:rPr>
            </w:pPr>
            <w:r w:rsidRPr="00BE56F2">
              <w:rPr>
                <w:rFonts w:ascii="Times New Roman" w:hAnsi="Times New Roman"/>
                <w:sz w:val="22"/>
                <w:szCs w:val="22"/>
                <w:lang w:val="sk-SK"/>
              </w:rPr>
              <w:t xml:space="preserve">Základové pätky: Navrhované sú pôdorysného rozmeru 1300 </w:t>
            </w:r>
            <w:proofErr w:type="spellStart"/>
            <w:r w:rsidRPr="00BE56F2">
              <w:rPr>
                <w:rFonts w:ascii="Times New Roman" w:hAnsi="Times New Roman"/>
                <w:sz w:val="22"/>
                <w:szCs w:val="22"/>
                <w:lang w:val="sk-SK"/>
              </w:rPr>
              <w:t>mmx</w:t>
            </w:r>
            <w:proofErr w:type="spellEnd"/>
            <w:r w:rsidRPr="00BE56F2">
              <w:rPr>
                <w:rFonts w:ascii="Times New Roman" w:hAnsi="Times New Roman"/>
                <w:sz w:val="22"/>
                <w:szCs w:val="22"/>
                <w:lang w:val="sk-SK"/>
              </w:rPr>
              <w:t xml:space="preserve"> 1300 mm s výškou 600 mm. Pätky budú vyhotovené z betónu C25/30 vystužené prútovou výstužou. Pod základovými pätkami bude vytvorené štrkové lôžko hr. 100 mm.</w:t>
            </w:r>
          </w:p>
          <w:p w:rsidR="00AB4A29" w:rsidRPr="00BB63CE" w:rsidRDefault="00BE56F2" w:rsidP="00BE56F2">
            <w:pPr>
              <w:pStyle w:val="Obyajntext"/>
              <w:ind w:firstLine="59"/>
              <w:jc w:val="both"/>
              <w:rPr>
                <w:rFonts w:ascii="Times New Roman" w:hAnsi="Times New Roman"/>
                <w:sz w:val="22"/>
                <w:szCs w:val="22"/>
                <w:lang w:val="sk-SK"/>
              </w:rPr>
            </w:pPr>
            <w:r w:rsidRPr="00BE56F2">
              <w:rPr>
                <w:rFonts w:ascii="Times New Roman" w:hAnsi="Times New Roman"/>
                <w:sz w:val="22"/>
                <w:szCs w:val="22"/>
                <w:lang w:val="sk-SK"/>
              </w:rPr>
              <w:t xml:space="preserve">Základové pásy: Navrhnuté šírky 400 mm pod celou obvodovou konštrukciou a výškou pásu 510 mm. Na základový pás bude uložená jedna vrstva DT hr. 300 mm. Pásy budú zhotovené z betónu tr. C25/30 vystužené prútovou výstužou. Pod základovými pásmi bude vytvorené štrkové lôžko hr. 100 mm.  </w:t>
            </w:r>
          </w:p>
        </w:tc>
        <w:tc>
          <w:tcPr>
            <w:tcW w:w="1418" w:type="dxa"/>
            <w:vAlign w:val="center"/>
          </w:tcPr>
          <w:p w:rsidR="00AB4A29" w:rsidRPr="00BB63CE" w:rsidRDefault="00AB4A29" w:rsidP="00254CC8">
            <w:pPr>
              <w:jc w:val="center"/>
              <w:rPr>
                <w:sz w:val="22"/>
                <w:szCs w:val="22"/>
              </w:rPr>
            </w:pPr>
          </w:p>
        </w:tc>
      </w:tr>
      <w:tr w:rsidR="00AB4A29" w:rsidRPr="00BB63CE" w:rsidTr="00AB4A29">
        <w:tc>
          <w:tcPr>
            <w:tcW w:w="590" w:type="dxa"/>
            <w:vAlign w:val="center"/>
          </w:tcPr>
          <w:p w:rsidR="00AB4A29" w:rsidRPr="00BB63CE" w:rsidRDefault="00AB4A29" w:rsidP="00254CC8">
            <w:pPr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2.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AB4A29" w:rsidRPr="00BB63CE" w:rsidRDefault="00AB4A29" w:rsidP="00254CC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Nosné</w:t>
            </w:r>
            <w:r w:rsidR="00BE56F2">
              <w:rPr>
                <w:sz w:val="22"/>
                <w:szCs w:val="22"/>
              </w:rPr>
              <w:t xml:space="preserve"> a nenosné</w:t>
            </w:r>
          </w:p>
          <w:p w:rsidR="00AB4A29" w:rsidRPr="00BB63CE" w:rsidRDefault="00AB4A29" w:rsidP="00254CC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konštrukcie</w:t>
            </w:r>
          </w:p>
          <w:p w:rsidR="00AB4A29" w:rsidRPr="00BB63CE" w:rsidRDefault="00AB4A29" w:rsidP="00254CC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vertikálne</w:t>
            </w:r>
          </w:p>
        </w:tc>
        <w:tc>
          <w:tcPr>
            <w:tcW w:w="6168" w:type="dxa"/>
            <w:vAlign w:val="center"/>
          </w:tcPr>
          <w:p w:rsidR="00AB4A29" w:rsidRDefault="00BE56F2" w:rsidP="00CB1937">
            <w:pPr>
              <w:spacing w:line="240" w:lineRule="auto"/>
              <w:ind w:left="59"/>
              <w:jc w:val="both"/>
              <w:rPr>
                <w:sz w:val="22"/>
                <w:szCs w:val="22"/>
              </w:rPr>
            </w:pPr>
            <w:r w:rsidRPr="00BE56F2">
              <w:rPr>
                <w:sz w:val="22"/>
                <w:szCs w:val="22"/>
              </w:rPr>
              <w:t xml:space="preserve">Objekt chladiarne je jednopodlažná oceľová hala tvorená nosnými obvodovými stĺpmi HEA 200, ktoré sú uložené na základových pätkách, stredovým strešným nosníkom 450 a HEA 300 a obvodovými strešnými nosníkmi HEA 200. Nosná </w:t>
            </w:r>
            <w:proofErr w:type="spellStart"/>
            <w:r w:rsidRPr="00BE56F2">
              <w:rPr>
                <w:sz w:val="22"/>
                <w:szCs w:val="22"/>
              </w:rPr>
              <w:t>podkonštrukcia</w:t>
            </w:r>
            <w:proofErr w:type="spellEnd"/>
            <w:r w:rsidRPr="00BE56F2">
              <w:rPr>
                <w:sz w:val="22"/>
                <w:szCs w:val="22"/>
              </w:rPr>
              <w:t xml:space="preserve"> pre stropné panely je tvorená nosníkmi HEA 160 do ktorých sú kotvené stropné panely.</w:t>
            </w:r>
          </w:p>
          <w:p w:rsidR="00BE56F2" w:rsidRPr="00BE56F2" w:rsidRDefault="00BE56F2" w:rsidP="00BE56F2">
            <w:pPr>
              <w:spacing w:line="240" w:lineRule="auto"/>
              <w:ind w:left="59"/>
              <w:jc w:val="both"/>
              <w:rPr>
                <w:sz w:val="22"/>
                <w:szCs w:val="22"/>
              </w:rPr>
            </w:pPr>
            <w:r w:rsidRPr="00BE56F2">
              <w:rPr>
                <w:sz w:val="22"/>
                <w:szCs w:val="22"/>
              </w:rPr>
              <w:t xml:space="preserve">Obvodová konštrukcia chladiarne (steny + strop) je zo sendvičových stenových panelov KS1150 TC/NC </w:t>
            </w:r>
            <w:proofErr w:type="spellStart"/>
            <w:r w:rsidRPr="00BE56F2">
              <w:rPr>
                <w:sz w:val="22"/>
                <w:szCs w:val="22"/>
              </w:rPr>
              <w:t>Kingspan</w:t>
            </w:r>
            <w:proofErr w:type="spellEnd"/>
            <w:r w:rsidRPr="00BE56F2">
              <w:rPr>
                <w:sz w:val="22"/>
                <w:szCs w:val="22"/>
              </w:rPr>
              <w:t xml:space="preserve">. Stenové a stropné panely KS1150 </w:t>
            </w:r>
            <w:proofErr w:type="spellStart"/>
            <w:r w:rsidRPr="00BE56F2">
              <w:rPr>
                <w:sz w:val="22"/>
                <w:szCs w:val="22"/>
              </w:rPr>
              <w:t>NCa</w:t>
            </w:r>
            <w:proofErr w:type="spellEnd"/>
            <w:r w:rsidRPr="00BE56F2">
              <w:rPr>
                <w:sz w:val="22"/>
                <w:szCs w:val="22"/>
              </w:rPr>
              <w:t xml:space="preserve"> TC sú vyrábané s izolačným jadrom z tuhej IPN alebo </w:t>
            </w:r>
            <w:proofErr w:type="spellStart"/>
            <w:r w:rsidRPr="00BE56F2">
              <w:rPr>
                <w:sz w:val="22"/>
                <w:szCs w:val="22"/>
              </w:rPr>
              <w:t>QuadCore</w:t>
            </w:r>
            <w:proofErr w:type="spellEnd"/>
            <w:r w:rsidRPr="00BE56F2">
              <w:rPr>
                <w:sz w:val="22"/>
                <w:szCs w:val="22"/>
              </w:rPr>
              <w:t xml:space="preserve"> a ponúkajú vynikajúce tepelnoizolačné a protipožiarne vlastnosti. Obvodové panely budú ukladané vo vertikálnom smere a kotvené do podpernej oceľovej konštrukcie podľa technológie výrobcu panelov. Stropné panely kotvené do stropnej konštrukcie. Zámok  na interiérovej strane bude vybavený tesniacou páskou a pozdĺžny spoj bude pretmelený tmelom so zvýšenou  požiadavkou na hygienu. Vnútorná povrchová úprava stenových panelov v prevedení „</w:t>
            </w:r>
            <w:proofErr w:type="spellStart"/>
            <w:r w:rsidRPr="00BE56F2">
              <w:rPr>
                <w:sz w:val="22"/>
                <w:szCs w:val="22"/>
              </w:rPr>
              <w:t>foodsafe</w:t>
            </w:r>
            <w:proofErr w:type="spellEnd"/>
            <w:r w:rsidRPr="00BE56F2">
              <w:rPr>
                <w:sz w:val="22"/>
                <w:szCs w:val="22"/>
              </w:rPr>
              <w:t xml:space="preserve">“ vo farebnom odtieni RAL 9010 biela. </w:t>
            </w:r>
          </w:p>
          <w:p w:rsidR="00BE56F2" w:rsidRDefault="00BE56F2" w:rsidP="00BE56F2">
            <w:pPr>
              <w:spacing w:line="240" w:lineRule="auto"/>
              <w:ind w:left="59"/>
              <w:jc w:val="both"/>
              <w:rPr>
                <w:sz w:val="22"/>
                <w:szCs w:val="22"/>
              </w:rPr>
            </w:pPr>
            <w:r w:rsidRPr="00BE56F2">
              <w:rPr>
                <w:sz w:val="22"/>
                <w:szCs w:val="22"/>
              </w:rPr>
              <w:t xml:space="preserve">Sendvičové panely </w:t>
            </w:r>
            <w:proofErr w:type="spellStart"/>
            <w:r w:rsidRPr="00BE56F2">
              <w:rPr>
                <w:sz w:val="22"/>
                <w:szCs w:val="22"/>
              </w:rPr>
              <w:t>Kingspan</w:t>
            </w:r>
            <w:proofErr w:type="spellEnd"/>
            <w:r w:rsidRPr="00BE56F2">
              <w:rPr>
                <w:sz w:val="22"/>
                <w:szCs w:val="22"/>
              </w:rPr>
              <w:t xml:space="preserve"> KS1150 NC a TC s izolačným jadrom IPN (</w:t>
            </w:r>
            <w:proofErr w:type="spellStart"/>
            <w:r w:rsidRPr="00BE56F2">
              <w:rPr>
                <w:sz w:val="22"/>
                <w:szCs w:val="22"/>
              </w:rPr>
              <w:t>Firesafe</w:t>
            </w:r>
            <w:proofErr w:type="spellEnd"/>
            <w:r w:rsidRPr="00BE56F2">
              <w:rPr>
                <w:sz w:val="22"/>
                <w:szCs w:val="22"/>
              </w:rPr>
              <w:t xml:space="preserve">) alebo </w:t>
            </w:r>
            <w:proofErr w:type="spellStart"/>
            <w:r w:rsidRPr="00BE56F2">
              <w:rPr>
                <w:sz w:val="22"/>
                <w:szCs w:val="22"/>
              </w:rPr>
              <w:t>QuadCore</w:t>
            </w:r>
            <w:proofErr w:type="spellEnd"/>
            <w:r w:rsidRPr="00BE56F2">
              <w:rPr>
                <w:sz w:val="22"/>
                <w:szCs w:val="22"/>
              </w:rPr>
              <w:t xml:space="preserve"> a so štandardnou povrchovou úpravou nešíria požiar po povrchu v požiarne nebezpečnom priestore a u podhľadov nedochádza k odpadávaniu alebo odkvapkávaniu horiacich ani nehoriacich častíc.</w:t>
            </w:r>
          </w:p>
          <w:p w:rsidR="00BE56F2" w:rsidRPr="00BB63CE" w:rsidRDefault="00BE56F2" w:rsidP="00BE56F2">
            <w:pPr>
              <w:spacing w:line="240" w:lineRule="auto"/>
              <w:ind w:left="59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AB4A29" w:rsidRPr="00BB63CE" w:rsidRDefault="00AB4A29" w:rsidP="00254CC8">
            <w:pPr>
              <w:jc w:val="center"/>
              <w:rPr>
                <w:sz w:val="22"/>
                <w:szCs w:val="22"/>
              </w:rPr>
            </w:pPr>
          </w:p>
        </w:tc>
      </w:tr>
      <w:tr w:rsidR="00AB4A29" w:rsidRPr="00BB63CE" w:rsidTr="00AB4A29">
        <w:tc>
          <w:tcPr>
            <w:tcW w:w="590" w:type="dxa"/>
            <w:vAlign w:val="center"/>
          </w:tcPr>
          <w:p w:rsidR="00AB4A29" w:rsidRPr="00BB63CE" w:rsidRDefault="00AB4A29" w:rsidP="00254CC8">
            <w:pPr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AB4A29" w:rsidRPr="00BB63CE" w:rsidRDefault="00AB4A29" w:rsidP="00EC3602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Nosné konštrukcie horizontálne</w:t>
            </w:r>
          </w:p>
        </w:tc>
        <w:tc>
          <w:tcPr>
            <w:tcW w:w="6168" w:type="dxa"/>
            <w:vAlign w:val="center"/>
          </w:tcPr>
          <w:p w:rsidR="00AB4A29" w:rsidRPr="00BB63CE" w:rsidRDefault="00BE56F2" w:rsidP="00656BD2">
            <w:pPr>
              <w:pStyle w:val="Obyajntext"/>
              <w:ind w:left="50" w:hanging="6"/>
              <w:jc w:val="both"/>
              <w:rPr>
                <w:rFonts w:ascii="Times New Roman" w:hAnsi="Times New Roman"/>
                <w:sz w:val="22"/>
                <w:szCs w:val="22"/>
                <w:lang w:val="sk-SK"/>
              </w:rPr>
            </w:pPr>
            <w:r>
              <w:rPr>
                <w:rFonts w:ascii="Times New Roman" w:hAnsi="Times New Roman"/>
                <w:sz w:val="22"/>
                <w:szCs w:val="22"/>
                <w:lang w:val="sk-SK"/>
              </w:rPr>
              <w:t>S</w:t>
            </w:r>
            <w:r w:rsidRPr="00BE56F2">
              <w:rPr>
                <w:rFonts w:ascii="Times New Roman" w:hAnsi="Times New Roman"/>
                <w:sz w:val="22"/>
                <w:szCs w:val="22"/>
                <w:lang w:val="sk-SK"/>
              </w:rPr>
              <w:t xml:space="preserve">tropné panely KS1150 </w:t>
            </w:r>
            <w:proofErr w:type="spellStart"/>
            <w:r w:rsidRPr="00BE56F2">
              <w:rPr>
                <w:rFonts w:ascii="Times New Roman" w:hAnsi="Times New Roman"/>
                <w:sz w:val="22"/>
                <w:szCs w:val="22"/>
                <w:lang w:val="sk-SK"/>
              </w:rPr>
              <w:t>NCa</w:t>
            </w:r>
            <w:proofErr w:type="spellEnd"/>
            <w:r w:rsidRPr="00BE56F2">
              <w:rPr>
                <w:rFonts w:ascii="Times New Roman" w:hAnsi="Times New Roman"/>
                <w:sz w:val="22"/>
                <w:szCs w:val="22"/>
                <w:lang w:val="sk-SK"/>
              </w:rPr>
              <w:t xml:space="preserve"> TC sú vyrábané s izolačným jadrom z tuhej IPN alebo </w:t>
            </w:r>
            <w:proofErr w:type="spellStart"/>
            <w:r w:rsidRPr="00BE56F2">
              <w:rPr>
                <w:rFonts w:ascii="Times New Roman" w:hAnsi="Times New Roman"/>
                <w:sz w:val="22"/>
                <w:szCs w:val="22"/>
                <w:lang w:val="sk-SK"/>
              </w:rPr>
              <w:t>QuadCore</w:t>
            </w:r>
            <w:proofErr w:type="spellEnd"/>
          </w:p>
        </w:tc>
        <w:tc>
          <w:tcPr>
            <w:tcW w:w="1418" w:type="dxa"/>
            <w:vAlign w:val="center"/>
          </w:tcPr>
          <w:p w:rsidR="00AB4A29" w:rsidRPr="00BB63CE" w:rsidRDefault="00AB4A29" w:rsidP="00254CC8">
            <w:pPr>
              <w:jc w:val="center"/>
              <w:rPr>
                <w:sz w:val="22"/>
                <w:szCs w:val="22"/>
              </w:rPr>
            </w:pPr>
          </w:p>
        </w:tc>
      </w:tr>
      <w:tr w:rsidR="00AB4A29" w:rsidRPr="00BB63CE" w:rsidTr="00AB4A29">
        <w:tc>
          <w:tcPr>
            <w:tcW w:w="590" w:type="dxa"/>
            <w:vAlign w:val="center"/>
          </w:tcPr>
          <w:p w:rsidR="00AB4A29" w:rsidRPr="00BB63CE" w:rsidRDefault="00AB4A29" w:rsidP="00254CC8">
            <w:pPr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4.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AB4A29" w:rsidRPr="00BB63CE" w:rsidRDefault="00AB4A29" w:rsidP="00254CC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Strecha</w:t>
            </w:r>
          </w:p>
        </w:tc>
        <w:tc>
          <w:tcPr>
            <w:tcW w:w="6168" w:type="dxa"/>
            <w:vAlign w:val="center"/>
          </w:tcPr>
          <w:p w:rsidR="00AB4A29" w:rsidRPr="00BB63CE" w:rsidRDefault="00BE56F2" w:rsidP="004225D3">
            <w:pPr>
              <w:spacing w:line="240" w:lineRule="auto"/>
              <w:ind w:left="-83"/>
              <w:jc w:val="both"/>
              <w:rPr>
                <w:sz w:val="22"/>
                <w:szCs w:val="22"/>
              </w:rPr>
            </w:pPr>
            <w:r w:rsidRPr="00BE56F2">
              <w:rPr>
                <w:sz w:val="22"/>
                <w:szCs w:val="22"/>
              </w:rPr>
              <w:t>Strešný plášť tvorený trapézovým plechom TR 135/0.88 kotvený do nosnej strešnej konštrukcie. Hrebeňové a bočné oplechovania strešnej konštrukcie budú dodávkou strešnej konštrukcie.</w:t>
            </w:r>
          </w:p>
        </w:tc>
        <w:tc>
          <w:tcPr>
            <w:tcW w:w="1418" w:type="dxa"/>
            <w:vAlign w:val="center"/>
          </w:tcPr>
          <w:p w:rsidR="00AB4A29" w:rsidRPr="00BB63CE" w:rsidRDefault="00AB4A29" w:rsidP="00254CC8">
            <w:pPr>
              <w:jc w:val="center"/>
              <w:rPr>
                <w:sz w:val="22"/>
                <w:szCs w:val="22"/>
              </w:rPr>
            </w:pPr>
          </w:p>
        </w:tc>
      </w:tr>
      <w:tr w:rsidR="00AB4A29" w:rsidRPr="00BB63CE" w:rsidTr="00AB4A29">
        <w:tc>
          <w:tcPr>
            <w:tcW w:w="590" w:type="dxa"/>
            <w:vAlign w:val="center"/>
          </w:tcPr>
          <w:p w:rsidR="00AB4A29" w:rsidRPr="00BB63CE" w:rsidRDefault="00AB4A29" w:rsidP="00254CC8">
            <w:pPr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5.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AB4A29" w:rsidRPr="00BB63CE" w:rsidRDefault="00AB4A29" w:rsidP="00254CC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Izolácie</w:t>
            </w:r>
          </w:p>
        </w:tc>
        <w:tc>
          <w:tcPr>
            <w:tcW w:w="6168" w:type="dxa"/>
            <w:vAlign w:val="center"/>
          </w:tcPr>
          <w:p w:rsidR="00AB4A29" w:rsidRPr="00BB63CE" w:rsidRDefault="00BE56F2" w:rsidP="00BE56F2">
            <w:pPr>
              <w:spacing w:line="240" w:lineRule="auto"/>
              <w:ind w:left="-8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Vo vnútri sendvičového panela</w:t>
            </w:r>
          </w:p>
        </w:tc>
        <w:tc>
          <w:tcPr>
            <w:tcW w:w="1418" w:type="dxa"/>
            <w:vAlign w:val="center"/>
          </w:tcPr>
          <w:p w:rsidR="00AB4A29" w:rsidRPr="00BB63CE" w:rsidRDefault="00AB4A29" w:rsidP="00254CC8">
            <w:pPr>
              <w:jc w:val="center"/>
              <w:rPr>
                <w:sz w:val="22"/>
                <w:szCs w:val="22"/>
              </w:rPr>
            </w:pPr>
          </w:p>
        </w:tc>
      </w:tr>
      <w:tr w:rsidR="00AB4A29" w:rsidRPr="00BB63CE" w:rsidTr="00C065E8">
        <w:trPr>
          <w:cantSplit/>
          <w:trHeight w:val="1032"/>
        </w:trPr>
        <w:tc>
          <w:tcPr>
            <w:tcW w:w="590" w:type="dxa"/>
            <w:vAlign w:val="center"/>
          </w:tcPr>
          <w:p w:rsidR="00AB4A29" w:rsidRPr="00BB63CE" w:rsidRDefault="00AB4A29" w:rsidP="00254CC8">
            <w:pPr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6.</w:t>
            </w:r>
          </w:p>
        </w:tc>
        <w:tc>
          <w:tcPr>
            <w:tcW w:w="1430" w:type="dxa"/>
            <w:vAlign w:val="center"/>
          </w:tcPr>
          <w:p w:rsidR="00AB4A29" w:rsidRPr="00BB63CE" w:rsidRDefault="00AB4A29" w:rsidP="00254CC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Okenné a dverné otvory</w:t>
            </w:r>
          </w:p>
        </w:tc>
        <w:tc>
          <w:tcPr>
            <w:tcW w:w="6168" w:type="dxa"/>
            <w:vAlign w:val="center"/>
          </w:tcPr>
          <w:p w:rsidR="00AB4A29" w:rsidRPr="00BB63CE" w:rsidRDefault="00BE56F2" w:rsidP="004225D3">
            <w:pPr>
              <w:spacing w:line="240" w:lineRule="auto"/>
              <w:jc w:val="both"/>
              <w:rPr>
                <w:sz w:val="22"/>
                <w:szCs w:val="22"/>
                <w:highlight w:val="yellow"/>
              </w:rPr>
            </w:pPr>
            <w:r w:rsidRPr="00BE56F2">
              <w:rPr>
                <w:sz w:val="22"/>
                <w:szCs w:val="22"/>
              </w:rPr>
              <w:t>V objekte sú navrhnuté dvere. Vnútorné jednokrídlové posuvné dvere s výplňou z polyuretánovej peny hr. 80 mm. Pre podrobnú špecifikáciu viď. Výkaz výplní otvorov.</w:t>
            </w:r>
          </w:p>
        </w:tc>
        <w:tc>
          <w:tcPr>
            <w:tcW w:w="1418" w:type="dxa"/>
            <w:vAlign w:val="center"/>
          </w:tcPr>
          <w:p w:rsidR="00AB4A29" w:rsidRPr="00BB63CE" w:rsidRDefault="00AB4A29" w:rsidP="00254CC8">
            <w:pPr>
              <w:jc w:val="center"/>
              <w:rPr>
                <w:sz w:val="22"/>
                <w:szCs w:val="22"/>
              </w:rPr>
            </w:pPr>
          </w:p>
        </w:tc>
      </w:tr>
      <w:tr w:rsidR="00BE56F2" w:rsidRPr="00BB63CE" w:rsidTr="00C065E8">
        <w:trPr>
          <w:cantSplit/>
          <w:trHeight w:val="409"/>
        </w:trPr>
        <w:tc>
          <w:tcPr>
            <w:tcW w:w="590" w:type="dxa"/>
            <w:vAlign w:val="center"/>
          </w:tcPr>
          <w:p w:rsidR="00BE56F2" w:rsidRPr="00BB63CE" w:rsidRDefault="00BE56F2" w:rsidP="00254CC8">
            <w:pPr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7.</w:t>
            </w:r>
          </w:p>
        </w:tc>
        <w:tc>
          <w:tcPr>
            <w:tcW w:w="1430" w:type="dxa"/>
            <w:vAlign w:val="center"/>
          </w:tcPr>
          <w:p w:rsidR="00BE56F2" w:rsidRPr="00BB63CE" w:rsidRDefault="00BE56F2" w:rsidP="00254CC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Komín</w:t>
            </w:r>
          </w:p>
        </w:tc>
        <w:tc>
          <w:tcPr>
            <w:tcW w:w="6168" w:type="dxa"/>
            <w:vAlign w:val="center"/>
          </w:tcPr>
          <w:p w:rsidR="00BE56F2" w:rsidRPr="00BE56F2" w:rsidRDefault="00BE56F2" w:rsidP="006D54F6">
            <w:pPr>
              <w:pStyle w:val="Obyajntext"/>
              <w:ind w:left="53" w:hanging="1"/>
              <w:jc w:val="both"/>
              <w:rPr>
                <w:rFonts w:ascii="Times New Roman" w:hAnsi="Times New Roman"/>
                <w:sz w:val="22"/>
                <w:szCs w:val="22"/>
                <w:highlight w:val="yellow"/>
                <w:lang w:val="sk-SK"/>
              </w:rPr>
            </w:pPr>
            <w:r>
              <w:rPr>
                <w:rFonts w:ascii="Times New Roman" w:hAnsi="Times New Roman"/>
                <w:sz w:val="22"/>
                <w:szCs w:val="22"/>
                <w:lang w:val="sk-SK"/>
              </w:rPr>
              <w:t>N</w:t>
            </w:r>
            <w:r w:rsidRPr="00BE56F2">
              <w:rPr>
                <w:rFonts w:ascii="Times New Roman" w:hAnsi="Times New Roman"/>
                <w:sz w:val="22"/>
                <w:szCs w:val="22"/>
                <w:lang w:val="sk-SK"/>
              </w:rPr>
              <w:t>ie je predmetom riešenia</w:t>
            </w:r>
          </w:p>
        </w:tc>
        <w:tc>
          <w:tcPr>
            <w:tcW w:w="1418" w:type="dxa"/>
            <w:vAlign w:val="center"/>
          </w:tcPr>
          <w:p w:rsidR="00BE56F2" w:rsidRPr="00BB63CE" w:rsidRDefault="00BE56F2" w:rsidP="00254CC8">
            <w:pPr>
              <w:jc w:val="center"/>
              <w:rPr>
                <w:sz w:val="22"/>
                <w:szCs w:val="22"/>
              </w:rPr>
            </w:pPr>
          </w:p>
        </w:tc>
      </w:tr>
      <w:tr w:rsidR="00BE56F2" w:rsidRPr="00BB63CE" w:rsidTr="00C065E8">
        <w:trPr>
          <w:cantSplit/>
          <w:trHeight w:val="417"/>
        </w:trPr>
        <w:tc>
          <w:tcPr>
            <w:tcW w:w="590" w:type="dxa"/>
            <w:vAlign w:val="center"/>
          </w:tcPr>
          <w:p w:rsidR="00BE56F2" w:rsidRPr="00BB63CE" w:rsidRDefault="00BE56F2" w:rsidP="00254CC8">
            <w:pPr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8.</w:t>
            </w:r>
          </w:p>
        </w:tc>
        <w:tc>
          <w:tcPr>
            <w:tcW w:w="1430" w:type="dxa"/>
            <w:vAlign w:val="center"/>
          </w:tcPr>
          <w:p w:rsidR="00BE56F2" w:rsidRPr="00BB63CE" w:rsidRDefault="00BE56F2" w:rsidP="00254CC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Vykurovanie</w:t>
            </w:r>
          </w:p>
        </w:tc>
        <w:tc>
          <w:tcPr>
            <w:tcW w:w="6168" w:type="dxa"/>
            <w:vAlign w:val="center"/>
          </w:tcPr>
          <w:p w:rsidR="00BE56F2" w:rsidRPr="00BE56F2" w:rsidRDefault="00BE56F2" w:rsidP="006D54F6">
            <w:pPr>
              <w:pStyle w:val="Obyajntext"/>
              <w:ind w:left="53" w:hanging="1"/>
              <w:jc w:val="both"/>
              <w:rPr>
                <w:rFonts w:ascii="Times New Roman" w:hAnsi="Times New Roman"/>
                <w:sz w:val="22"/>
                <w:szCs w:val="22"/>
                <w:highlight w:val="yellow"/>
                <w:lang w:val="sk-SK"/>
              </w:rPr>
            </w:pPr>
            <w:r>
              <w:rPr>
                <w:rFonts w:ascii="Times New Roman" w:hAnsi="Times New Roman"/>
                <w:sz w:val="22"/>
                <w:szCs w:val="22"/>
                <w:lang w:val="sk-SK"/>
              </w:rPr>
              <w:t>N</w:t>
            </w:r>
            <w:r w:rsidRPr="00BE56F2">
              <w:rPr>
                <w:rFonts w:ascii="Times New Roman" w:hAnsi="Times New Roman"/>
                <w:sz w:val="22"/>
                <w:szCs w:val="22"/>
                <w:lang w:val="sk-SK"/>
              </w:rPr>
              <w:t>ie je predmetom riešenia</w:t>
            </w:r>
          </w:p>
        </w:tc>
        <w:tc>
          <w:tcPr>
            <w:tcW w:w="1418" w:type="dxa"/>
            <w:vAlign w:val="center"/>
          </w:tcPr>
          <w:p w:rsidR="00BE56F2" w:rsidRPr="00BB63CE" w:rsidRDefault="00BE56F2" w:rsidP="00254CC8">
            <w:pPr>
              <w:jc w:val="center"/>
              <w:rPr>
                <w:sz w:val="22"/>
                <w:szCs w:val="22"/>
              </w:rPr>
            </w:pPr>
          </w:p>
        </w:tc>
      </w:tr>
    </w:tbl>
    <w:p w:rsidR="00927DA8" w:rsidRPr="00BB63CE" w:rsidRDefault="00927DA8" w:rsidP="00927DA8">
      <w:pPr>
        <w:pStyle w:val="Normlnywebov"/>
        <w:spacing w:after="0"/>
        <w:rPr>
          <w:b/>
          <w:sz w:val="22"/>
          <w:szCs w:val="22"/>
          <w:u w:val="single"/>
        </w:rPr>
      </w:pPr>
      <w:r w:rsidRPr="00BB63CE">
        <w:rPr>
          <w:b/>
          <w:sz w:val="22"/>
          <w:szCs w:val="22"/>
          <w:u w:val="single"/>
        </w:rPr>
        <w:t>Riešenie protipožiarnej bezpečnosti stavby</w:t>
      </w:r>
    </w:p>
    <w:p w:rsidR="00927DA8" w:rsidRPr="00BB63CE" w:rsidRDefault="00927DA8" w:rsidP="00927DA8">
      <w:pPr>
        <w:pStyle w:val="Normlnywebov"/>
        <w:spacing w:after="0"/>
        <w:rPr>
          <w:sz w:val="22"/>
          <w:szCs w:val="22"/>
        </w:rPr>
      </w:pPr>
      <w:r w:rsidRPr="00BB63CE">
        <w:rPr>
          <w:sz w:val="22"/>
          <w:szCs w:val="22"/>
        </w:rPr>
        <w:t>Delenie na požiarne úseky</w:t>
      </w:r>
    </w:p>
    <w:p w:rsidR="00927DA8" w:rsidRPr="00BB63CE" w:rsidRDefault="00F81D9F" w:rsidP="00927DA8">
      <w:pPr>
        <w:jc w:val="both"/>
        <w:rPr>
          <w:sz w:val="22"/>
          <w:szCs w:val="22"/>
        </w:rPr>
      </w:pPr>
      <w:r>
        <w:rPr>
          <w:sz w:val="22"/>
          <w:szCs w:val="22"/>
        </w:rPr>
        <w:t>Prís</w:t>
      </w:r>
      <w:r w:rsidR="00927DA8" w:rsidRPr="00BB63CE">
        <w:rPr>
          <w:sz w:val="22"/>
          <w:szCs w:val="22"/>
        </w:rPr>
        <w:t xml:space="preserve">tavba </w:t>
      </w:r>
      <w:r>
        <w:rPr>
          <w:sz w:val="22"/>
          <w:szCs w:val="22"/>
        </w:rPr>
        <w:t>mraziacich boxov</w:t>
      </w:r>
      <w:r w:rsidR="00927DA8" w:rsidRPr="00BB63CE">
        <w:rPr>
          <w:sz w:val="22"/>
          <w:szCs w:val="22"/>
        </w:rPr>
        <w:t xml:space="preserve"> bude tvoriť jeden samostatný jednopodlažný  požiarny úsek : N.1.01 </w:t>
      </w:r>
    </w:p>
    <w:p w:rsidR="00927DA8" w:rsidRPr="00BB63CE" w:rsidRDefault="00927DA8" w:rsidP="00927DA8">
      <w:pPr>
        <w:jc w:val="both"/>
        <w:rPr>
          <w:sz w:val="22"/>
          <w:szCs w:val="22"/>
        </w:rPr>
      </w:pPr>
    </w:p>
    <w:p w:rsidR="00927DA8" w:rsidRPr="00BB63CE" w:rsidRDefault="00443260" w:rsidP="00927DA8">
      <w:pPr>
        <w:jc w:val="both"/>
        <w:rPr>
          <w:b/>
          <w:sz w:val="22"/>
          <w:szCs w:val="22"/>
        </w:rPr>
      </w:pPr>
      <w:r w:rsidRPr="00BB63CE">
        <w:rPr>
          <w:b/>
          <w:sz w:val="22"/>
          <w:szCs w:val="22"/>
        </w:rPr>
        <w:t>Požiarna výška:  0,00 m.</w:t>
      </w:r>
    </w:p>
    <w:p w:rsidR="00927DA8" w:rsidRPr="00BB63CE" w:rsidRDefault="00927DA8" w:rsidP="00927DA8">
      <w:pPr>
        <w:jc w:val="both"/>
        <w:rPr>
          <w:b/>
          <w:sz w:val="22"/>
          <w:szCs w:val="22"/>
        </w:rPr>
      </w:pPr>
      <w:r w:rsidRPr="00BB63CE">
        <w:rPr>
          <w:b/>
          <w:sz w:val="22"/>
          <w:szCs w:val="22"/>
        </w:rPr>
        <w:t>Požiarne riziko – N.1.01</w:t>
      </w:r>
    </w:p>
    <w:p w:rsidR="00F319B8" w:rsidRPr="00F319B8" w:rsidRDefault="00927DA8" w:rsidP="00927DA8">
      <w:pPr>
        <w:jc w:val="both"/>
        <w:rPr>
          <w:sz w:val="22"/>
          <w:szCs w:val="22"/>
        </w:rPr>
      </w:pPr>
      <w:r w:rsidRPr="00F319B8">
        <w:rPr>
          <w:sz w:val="22"/>
          <w:szCs w:val="22"/>
        </w:rPr>
        <w:t xml:space="preserve">Požiarne riziko je vyjadrené výpočtovým požiarnym zaťažením .  </w:t>
      </w:r>
    </w:p>
    <w:p w:rsidR="00927DA8" w:rsidRDefault="00927DA8" w:rsidP="00927DA8">
      <w:pPr>
        <w:jc w:val="both"/>
        <w:rPr>
          <w:sz w:val="22"/>
          <w:szCs w:val="22"/>
        </w:rPr>
      </w:pPr>
      <w:r w:rsidRPr="00F319B8">
        <w:rPr>
          <w:sz w:val="22"/>
          <w:szCs w:val="22"/>
        </w:rPr>
        <w:t xml:space="preserve">V zmysle STN 92 0201-1 tabuľka </w:t>
      </w:r>
      <w:r w:rsidR="00F319B8" w:rsidRPr="00F319B8">
        <w:rPr>
          <w:sz w:val="22"/>
          <w:szCs w:val="22"/>
        </w:rPr>
        <w:t>A</w:t>
      </w:r>
      <w:r w:rsidRPr="00F319B8">
        <w:rPr>
          <w:sz w:val="22"/>
          <w:szCs w:val="22"/>
        </w:rPr>
        <w:t>.1 položka 6</w:t>
      </w:r>
      <w:r w:rsidR="00F319B8" w:rsidRPr="00F319B8">
        <w:rPr>
          <w:sz w:val="22"/>
          <w:szCs w:val="22"/>
        </w:rPr>
        <w:t>.1.4</w:t>
      </w:r>
      <w:r w:rsidRPr="00F319B8">
        <w:rPr>
          <w:sz w:val="22"/>
          <w:szCs w:val="22"/>
        </w:rPr>
        <w:t xml:space="preserve"> predstavuje </w:t>
      </w:r>
      <w:r w:rsidR="00F319B8" w:rsidRPr="00F319B8">
        <w:rPr>
          <w:sz w:val="22"/>
          <w:szCs w:val="22"/>
        </w:rPr>
        <w:t>náhodné</w:t>
      </w:r>
      <w:r w:rsidRPr="00F319B8">
        <w:rPr>
          <w:sz w:val="22"/>
          <w:szCs w:val="22"/>
        </w:rPr>
        <w:t xml:space="preserve"> požiarne zaťaženie pre </w:t>
      </w:r>
      <w:r w:rsidR="00F319B8" w:rsidRPr="00F319B8">
        <w:rPr>
          <w:sz w:val="22"/>
          <w:szCs w:val="22"/>
        </w:rPr>
        <w:t xml:space="preserve">priestory s mäsom a údeninami </w:t>
      </w:r>
      <w:r w:rsidRPr="00F319B8">
        <w:rPr>
          <w:sz w:val="22"/>
          <w:szCs w:val="22"/>
        </w:rPr>
        <w:t xml:space="preserve"> :  </w:t>
      </w:r>
      <w:r w:rsidR="00F319B8" w:rsidRPr="00F319B8">
        <w:rPr>
          <w:sz w:val="22"/>
          <w:szCs w:val="22"/>
        </w:rPr>
        <w:t>6</w:t>
      </w:r>
      <w:r w:rsidRPr="00F319B8">
        <w:rPr>
          <w:sz w:val="22"/>
          <w:szCs w:val="22"/>
        </w:rPr>
        <w:t>0 kg.m</w:t>
      </w:r>
      <w:r w:rsidRPr="00F319B8">
        <w:rPr>
          <w:sz w:val="22"/>
          <w:szCs w:val="22"/>
          <w:vertAlign w:val="superscript"/>
        </w:rPr>
        <w:t>-2</w:t>
      </w:r>
      <w:r w:rsidRPr="00F319B8">
        <w:rPr>
          <w:sz w:val="22"/>
          <w:szCs w:val="22"/>
        </w:rPr>
        <w:t xml:space="preserve"> a zároveň súčiniteľ „a“ = </w:t>
      </w:r>
      <w:r w:rsidR="00F319B8" w:rsidRPr="00F319B8">
        <w:rPr>
          <w:sz w:val="22"/>
          <w:szCs w:val="22"/>
        </w:rPr>
        <w:t>0</w:t>
      </w:r>
      <w:r w:rsidRPr="00F319B8">
        <w:rPr>
          <w:sz w:val="22"/>
          <w:szCs w:val="22"/>
        </w:rPr>
        <w:t>.</w:t>
      </w:r>
      <w:r w:rsidR="00F319B8" w:rsidRPr="00F319B8">
        <w:rPr>
          <w:sz w:val="22"/>
          <w:szCs w:val="22"/>
        </w:rPr>
        <w:t>7</w:t>
      </w:r>
    </w:p>
    <w:p w:rsidR="00F319B8" w:rsidRDefault="00F319B8" w:rsidP="00927DA8">
      <w:pPr>
        <w:jc w:val="both"/>
        <w:rPr>
          <w:sz w:val="22"/>
          <w:szCs w:val="22"/>
        </w:rPr>
      </w:pPr>
      <w:r>
        <w:rPr>
          <w:sz w:val="22"/>
          <w:szCs w:val="22"/>
        </w:rPr>
        <w:t>Vzhľadom na charakter prevádzkovania chladiarenských boxov sa so stálym požiarnym zaťažením neuvažuje. Zároveň vychádzajúc zo skutočnosti, že prístavba nemá vo svojich obvodových konštrukciách požiarne otvorené plochy, ktoré by sa v prípade požiaru porušili a tým ovplyvnili priebeh požiaru vo vnútri priestorov prístavby, bude nasadený do výpočtov súčiniteľ „b“ v hodnote 0,5.</w:t>
      </w:r>
    </w:p>
    <w:p w:rsidR="00F319B8" w:rsidRDefault="00F319B8" w:rsidP="00927DA8">
      <w:pPr>
        <w:jc w:val="both"/>
        <w:rPr>
          <w:sz w:val="22"/>
          <w:szCs w:val="22"/>
        </w:rPr>
      </w:pPr>
    </w:p>
    <w:p w:rsidR="00F319B8" w:rsidRPr="0099628B" w:rsidRDefault="00F319B8" w:rsidP="0099628B">
      <w:pPr>
        <w:jc w:val="center"/>
        <w:rPr>
          <w:b/>
          <w:szCs w:val="24"/>
          <w:vertAlign w:val="superscript"/>
        </w:rPr>
      </w:pPr>
      <w:proofErr w:type="spellStart"/>
      <w:r w:rsidRPr="0099628B">
        <w:rPr>
          <w:b/>
          <w:szCs w:val="24"/>
        </w:rPr>
        <w:t>P</w:t>
      </w:r>
      <w:r w:rsidRPr="0099628B">
        <w:rPr>
          <w:b/>
          <w:szCs w:val="24"/>
          <w:vertAlign w:val="subscript"/>
        </w:rPr>
        <w:t>v</w:t>
      </w:r>
      <w:proofErr w:type="spellEnd"/>
      <w:r w:rsidRPr="0099628B">
        <w:rPr>
          <w:b/>
          <w:szCs w:val="24"/>
        </w:rPr>
        <w:t xml:space="preserve">  =  60  x 0,7  x 0,5</w:t>
      </w:r>
      <w:r w:rsidR="0099628B" w:rsidRPr="0099628B">
        <w:rPr>
          <w:b/>
          <w:szCs w:val="24"/>
        </w:rPr>
        <w:t xml:space="preserve">  =   21 kg.m</w:t>
      </w:r>
      <w:r w:rsidR="0099628B" w:rsidRPr="0099628B">
        <w:rPr>
          <w:b/>
          <w:szCs w:val="24"/>
          <w:vertAlign w:val="superscript"/>
        </w:rPr>
        <w:t>-2</w:t>
      </w:r>
    </w:p>
    <w:p w:rsidR="00F319B8" w:rsidRPr="00BB63CE" w:rsidRDefault="00F319B8" w:rsidP="00927DA8">
      <w:pPr>
        <w:jc w:val="both"/>
        <w:rPr>
          <w:sz w:val="22"/>
          <w:szCs w:val="22"/>
        </w:rPr>
      </w:pPr>
    </w:p>
    <w:p w:rsidR="00F319B8" w:rsidRDefault="00F319B8" w:rsidP="00927DA8">
      <w:pPr>
        <w:jc w:val="both"/>
        <w:rPr>
          <w:b/>
          <w:sz w:val="22"/>
          <w:szCs w:val="22"/>
        </w:rPr>
      </w:pPr>
    </w:p>
    <w:p w:rsidR="00927DA8" w:rsidRPr="00BB63CE" w:rsidRDefault="00927DA8" w:rsidP="00927DA8">
      <w:pPr>
        <w:jc w:val="both"/>
        <w:rPr>
          <w:b/>
          <w:sz w:val="22"/>
          <w:szCs w:val="22"/>
        </w:rPr>
      </w:pPr>
      <w:r w:rsidRPr="00BB63CE">
        <w:rPr>
          <w:b/>
          <w:sz w:val="22"/>
          <w:szCs w:val="22"/>
        </w:rPr>
        <w:t>Stupeň požiarnej bezpečnosti  I.</w:t>
      </w:r>
    </w:p>
    <w:p w:rsidR="00F319B8" w:rsidRDefault="00F319B8" w:rsidP="00927DA8">
      <w:pPr>
        <w:jc w:val="both"/>
        <w:rPr>
          <w:sz w:val="22"/>
          <w:szCs w:val="22"/>
        </w:rPr>
      </w:pPr>
    </w:p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 xml:space="preserve">Požiadavky na stavebné konštrukcie </w:t>
      </w:r>
    </w:p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 xml:space="preserve">Obvodové steny bez požiarne otvorených plôch : </w:t>
      </w:r>
      <w:r w:rsidRPr="00BB63CE">
        <w:rPr>
          <w:sz w:val="22"/>
          <w:szCs w:val="22"/>
        </w:rPr>
        <w:tab/>
        <w:t>15/D1</w:t>
      </w:r>
    </w:p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 xml:space="preserve">Stavba má konštrukčný celok </w:t>
      </w:r>
      <w:r w:rsidR="00F319B8">
        <w:rPr>
          <w:sz w:val="22"/>
          <w:szCs w:val="22"/>
        </w:rPr>
        <w:t>neho</w:t>
      </w:r>
      <w:r w:rsidR="0099628B">
        <w:rPr>
          <w:sz w:val="22"/>
          <w:szCs w:val="22"/>
        </w:rPr>
        <w:t>r</w:t>
      </w:r>
      <w:r w:rsidR="00F319B8">
        <w:rPr>
          <w:sz w:val="22"/>
          <w:szCs w:val="22"/>
        </w:rPr>
        <w:t>ľavý</w:t>
      </w:r>
      <w:r w:rsidRPr="00BB63CE">
        <w:rPr>
          <w:sz w:val="22"/>
          <w:szCs w:val="22"/>
        </w:rPr>
        <w:t xml:space="preserve">   podľa čl. 2.6.2 STN 92 0201-2  - konsolidovanej.</w:t>
      </w:r>
    </w:p>
    <w:p w:rsidR="0099628B" w:rsidRDefault="0099628B" w:rsidP="00927DA8">
      <w:pPr>
        <w:jc w:val="both"/>
        <w:rPr>
          <w:sz w:val="22"/>
          <w:szCs w:val="22"/>
        </w:rPr>
      </w:pPr>
    </w:p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 xml:space="preserve">Upozorňujem investora ako aj dodávateľov stavebných prác na to, že podľa Zákona SNR č. 90/1998 Z.Z. o stavebných výrobkoch v znení neskorších predpisov je dodávateľ zodpovedný za to, že do stavby budú zabudované iba materiály, ktoré majú certifikát o zhode s našimi normami a predpismi a o tom, že dosahujú uvedené požiarne odolnosti . Tieto certifikáty je nutné predložiť najneskoršie pri kolaudácii stavby. </w:t>
      </w:r>
    </w:p>
    <w:p w:rsidR="0099628B" w:rsidRDefault="0099628B" w:rsidP="00927DA8">
      <w:pPr>
        <w:rPr>
          <w:b/>
          <w:sz w:val="22"/>
          <w:szCs w:val="22"/>
        </w:rPr>
      </w:pPr>
    </w:p>
    <w:p w:rsidR="00927DA8" w:rsidRPr="00BB63CE" w:rsidRDefault="00927DA8" w:rsidP="00927DA8">
      <w:pPr>
        <w:rPr>
          <w:b/>
          <w:sz w:val="22"/>
          <w:szCs w:val="22"/>
        </w:rPr>
      </w:pPr>
      <w:r w:rsidRPr="00BB63CE">
        <w:rPr>
          <w:b/>
          <w:sz w:val="22"/>
          <w:szCs w:val="22"/>
        </w:rPr>
        <w:t>Zabezpečenie evakuácie osôb</w:t>
      </w:r>
    </w:p>
    <w:p w:rsidR="00927DA8" w:rsidRPr="0099628B" w:rsidRDefault="00927DA8" w:rsidP="00927DA8">
      <w:pPr>
        <w:rPr>
          <w:sz w:val="22"/>
          <w:szCs w:val="22"/>
        </w:rPr>
      </w:pPr>
      <w:r w:rsidRPr="00BB63CE">
        <w:rPr>
          <w:sz w:val="22"/>
          <w:szCs w:val="22"/>
        </w:rPr>
        <w:t xml:space="preserve">Únik osôb z požiarneho úseku je zabezpečený </w:t>
      </w:r>
      <w:r w:rsidR="0099628B">
        <w:rPr>
          <w:sz w:val="22"/>
          <w:szCs w:val="22"/>
        </w:rPr>
        <w:t>jednou</w:t>
      </w:r>
      <w:r w:rsidRPr="00BB63CE">
        <w:rPr>
          <w:sz w:val="22"/>
          <w:szCs w:val="22"/>
        </w:rPr>
        <w:t xml:space="preserve"> </w:t>
      </w:r>
      <w:r w:rsidRPr="00BB63CE">
        <w:rPr>
          <w:b/>
          <w:sz w:val="22"/>
          <w:szCs w:val="22"/>
        </w:rPr>
        <w:t>nechránen</w:t>
      </w:r>
      <w:r w:rsidR="0099628B">
        <w:rPr>
          <w:b/>
          <w:sz w:val="22"/>
          <w:szCs w:val="22"/>
        </w:rPr>
        <w:t>ou</w:t>
      </w:r>
      <w:r w:rsidRPr="00BB63CE">
        <w:rPr>
          <w:b/>
          <w:sz w:val="22"/>
          <w:szCs w:val="22"/>
        </w:rPr>
        <w:t xml:space="preserve"> únikov</w:t>
      </w:r>
      <w:r w:rsidR="0099628B">
        <w:rPr>
          <w:b/>
          <w:sz w:val="22"/>
          <w:szCs w:val="22"/>
        </w:rPr>
        <w:t>ou</w:t>
      </w:r>
      <w:r w:rsidRPr="00BB63CE">
        <w:rPr>
          <w:b/>
          <w:sz w:val="22"/>
          <w:szCs w:val="22"/>
        </w:rPr>
        <w:t xml:space="preserve"> cest</w:t>
      </w:r>
      <w:r w:rsidR="0099628B">
        <w:rPr>
          <w:b/>
          <w:sz w:val="22"/>
          <w:szCs w:val="22"/>
        </w:rPr>
        <w:t xml:space="preserve">ou </w:t>
      </w:r>
      <w:r w:rsidR="0099628B" w:rsidRPr="0099628B">
        <w:rPr>
          <w:sz w:val="22"/>
          <w:szCs w:val="22"/>
        </w:rPr>
        <w:t>z každého priestoru.</w:t>
      </w:r>
      <w:r w:rsidRPr="0099628B">
        <w:rPr>
          <w:sz w:val="22"/>
          <w:szCs w:val="22"/>
        </w:rPr>
        <w:t>.</w:t>
      </w:r>
    </w:p>
    <w:p w:rsidR="00C22858" w:rsidRDefault="00C22858" w:rsidP="00927DA8">
      <w:pPr>
        <w:rPr>
          <w:sz w:val="22"/>
          <w:szCs w:val="22"/>
        </w:rPr>
      </w:pPr>
      <w:r>
        <w:rPr>
          <w:sz w:val="22"/>
          <w:szCs w:val="22"/>
        </w:rPr>
        <w:lastRenderedPageBreak/>
        <w:t>Pre obidva stavebne oddelené priestory platí, že dĺžka únikových ciest sa počíta od osi vstupu do priestoru, nakoľko plocha každého z nich je menej ako 40 m</w:t>
      </w:r>
      <w:r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 xml:space="preserve"> . Na základe toho je dĺžka únikových ciest rovná nule. Východy z miestností vedú na voľný priestor t.j. na rampu, ktorá je zastrešená, ale nie je požiarne oddelená.</w:t>
      </w:r>
    </w:p>
    <w:p w:rsidR="00C22858" w:rsidRDefault="00C22858" w:rsidP="00927DA8">
      <w:pPr>
        <w:rPr>
          <w:sz w:val="22"/>
          <w:szCs w:val="22"/>
        </w:rPr>
      </w:pPr>
      <w:r>
        <w:rPr>
          <w:sz w:val="22"/>
          <w:szCs w:val="22"/>
        </w:rPr>
        <w:t>V priestoroch chladiacich boxov nie je trvalé pracovné miesto – ide o občasne obsadené priestory, výlučne na čas nevyhnutný na  nakládku resp. vykládku mäsa alebo mäsových výrobkov.</w:t>
      </w:r>
    </w:p>
    <w:p w:rsidR="00C22858" w:rsidRDefault="00C22858" w:rsidP="00927DA8">
      <w:pPr>
        <w:rPr>
          <w:sz w:val="22"/>
          <w:szCs w:val="22"/>
        </w:rPr>
      </w:pPr>
    </w:p>
    <w:p w:rsidR="00927DA8" w:rsidRPr="00C22858" w:rsidRDefault="00C22858" w:rsidP="00C2285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Únikové cesty vyhovujú.</w:t>
      </w:r>
    </w:p>
    <w:p w:rsidR="0099628B" w:rsidRDefault="0099628B" w:rsidP="00927DA8">
      <w:pPr>
        <w:rPr>
          <w:b/>
          <w:sz w:val="22"/>
          <w:szCs w:val="22"/>
        </w:rPr>
      </w:pPr>
    </w:p>
    <w:p w:rsidR="00927DA8" w:rsidRPr="00BB63CE" w:rsidRDefault="00927DA8" w:rsidP="00927DA8">
      <w:pPr>
        <w:rPr>
          <w:b/>
          <w:sz w:val="22"/>
          <w:szCs w:val="22"/>
        </w:rPr>
      </w:pPr>
      <w:r w:rsidRPr="00BB63CE">
        <w:rPr>
          <w:b/>
          <w:sz w:val="22"/>
          <w:szCs w:val="22"/>
        </w:rPr>
        <w:t>Odstupové vzdialenosti</w:t>
      </w:r>
    </w:p>
    <w:p w:rsidR="00927DA8" w:rsidRPr="0099628B" w:rsidRDefault="00927DA8" w:rsidP="00927DA8">
      <w:pPr>
        <w:jc w:val="both"/>
        <w:rPr>
          <w:b/>
          <w:bCs/>
          <w:color w:val="000000"/>
          <w:sz w:val="22"/>
          <w:szCs w:val="22"/>
        </w:rPr>
      </w:pPr>
      <w:r w:rsidRPr="00BB63CE">
        <w:rPr>
          <w:sz w:val="22"/>
          <w:szCs w:val="22"/>
        </w:rPr>
        <w:t xml:space="preserve">Odkvapkávanie horľavých častí z výšky  vzhľadom na  strechu </w:t>
      </w:r>
      <w:r w:rsidR="0099628B">
        <w:rPr>
          <w:sz w:val="22"/>
          <w:szCs w:val="22"/>
        </w:rPr>
        <w:t>ne</w:t>
      </w:r>
      <w:r w:rsidRPr="00BB63CE">
        <w:rPr>
          <w:sz w:val="22"/>
          <w:szCs w:val="22"/>
        </w:rPr>
        <w:t xml:space="preserve">predpokladá . Údaje pre výpočtové požiarne zaťaženie = </w:t>
      </w:r>
      <w:r w:rsidR="0099628B">
        <w:rPr>
          <w:sz w:val="22"/>
          <w:szCs w:val="22"/>
        </w:rPr>
        <w:t>6</w:t>
      </w:r>
      <w:r w:rsidRPr="00BB63CE">
        <w:rPr>
          <w:sz w:val="22"/>
          <w:szCs w:val="22"/>
        </w:rPr>
        <w:t>0 kg.</w:t>
      </w:r>
      <w:r w:rsidRPr="0099628B">
        <w:rPr>
          <w:sz w:val="22"/>
          <w:szCs w:val="22"/>
        </w:rPr>
        <w:t>m</w:t>
      </w:r>
      <w:r w:rsidR="0099628B">
        <w:rPr>
          <w:sz w:val="22"/>
          <w:szCs w:val="22"/>
          <w:vertAlign w:val="superscript"/>
        </w:rPr>
        <w:t>-</w:t>
      </w:r>
      <w:r w:rsidRPr="0099628B">
        <w:rPr>
          <w:b/>
          <w:bCs/>
          <w:color w:val="000000"/>
          <w:sz w:val="22"/>
          <w:szCs w:val="22"/>
          <w:vertAlign w:val="superscript"/>
        </w:rPr>
        <w:t>2</w:t>
      </w:r>
      <w:r w:rsidR="0099628B">
        <w:rPr>
          <w:b/>
          <w:bCs/>
          <w:color w:val="000000"/>
          <w:sz w:val="22"/>
          <w:szCs w:val="22"/>
          <w:vertAlign w:val="superscript"/>
        </w:rPr>
        <w:t xml:space="preserve">  </w:t>
      </w:r>
      <w:r w:rsidR="0099628B">
        <w:rPr>
          <w:b/>
          <w:bCs/>
          <w:color w:val="000000"/>
          <w:sz w:val="22"/>
          <w:szCs w:val="22"/>
        </w:rPr>
        <w:t xml:space="preserve"> Pozn. : Objekt chladiacich boxov v obvodových stenách je bez požiarne otvorenej plochy a s odkvapkávaním horľavých komponentov strešnej konštrukcie sa vzhľadom na použité materiály neuvažuje.</w:t>
      </w:r>
    </w:p>
    <w:tbl>
      <w:tblPr>
        <w:tblW w:w="20708" w:type="dxa"/>
        <w:tblInd w:w="-1154" w:type="dxa"/>
        <w:tblCellMar>
          <w:left w:w="70" w:type="dxa"/>
          <w:right w:w="70" w:type="dxa"/>
        </w:tblCellMar>
        <w:tblLook w:val="04A0"/>
      </w:tblPr>
      <w:tblGrid>
        <w:gridCol w:w="10288"/>
        <w:gridCol w:w="1780"/>
        <w:gridCol w:w="746"/>
        <w:gridCol w:w="746"/>
        <w:gridCol w:w="1012"/>
        <w:gridCol w:w="1012"/>
        <w:gridCol w:w="1284"/>
        <w:gridCol w:w="960"/>
        <w:gridCol w:w="960"/>
        <w:gridCol w:w="960"/>
        <w:gridCol w:w="960"/>
      </w:tblGrid>
      <w:tr w:rsidR="00927DA8" w:rsidRPr="00BB63CE" w:rsidTr="00254CC8">
        <w:trPr>
          <w:trHeight w:val="315"/>
        </w:trPr>
        <w:tc>
          <w:tcPr>
            <w:tcW w:w="10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pPr w:leftFromText="141" w:rightFromText="141" w:vertAnchor="text" w:horzAnchor="margin" w:tblpXSpec="right" w:tblpY="13"/>
              <w:tblOverlap w:val="never"/>
              <w:tblW w:w="9486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1780"/>
              <w:gridCol w:w="813"/>
              <w:gridCol w:w="708"/>
              <w:gridCol w:w="709"/>
              <w:gridCol w:w="753"/>
              <w:gridCol w:w="691"/>
              <w:gridCol w:w="1701"/>
              <w:gridCol w:w="1371"/>
              <w:gridCol w:w="960"/>
            </w:tblGrid>
            <w:tr w:rsidR="00927DA8" w:rsidRPr="00BB63CE" w:rsidTr="00254CC8">
              <w:trPr>
                <w:trHeight w:val="2507"/>
              </w:trPr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7DA8" w:rsidRPr="00BB63CE" w:rsidRDefault="00927DA8" w:rsidP="00254CC8">
                  <w:pPr>
                    <w:spacing w:line="240" w:lineRule="auto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B63CE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Posudzovaná </w:t>
                  </w:r>
                  <w:r w:rsidRPr="00BB63CE">
                    <w:rPr>
                      <w:b/>
                      <w:bCs/>
                      <w:color w:val="000000"/>
                      <w:sz w:val="22"/>
                      <w:szCs w:val="22"/>
                    </w:rPr>
                    <w:br/>
                    <w:t>strana</w:t>
                  </w:r>
                </w:p>
              </w:tc>
              <w:tc>
                <w:tcPr>
                  <w:tcW w:w="8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927DA8" w:rsidRPr="00BB63CE" w:rsidRDefault="00927DA8" w:rsidP="00254CC8">
                  <w:pPr>
                    <w:spacing w:line="240" w:lineRule="auto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B63CE">
                    <w:rPr>
                      <w:b/>
                      <w:bCs/>
                      <w:color w:val="000000"/>
                      <w:sz w:val="22"/>
                      <w:szCs w:val="22"/>
                    </w:rPr>
                    <w:t>Dĺžka ( m 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927DA8" w:rsidRPr="00BB63CE" w:rsidRDefault="00927DA8" w:rsidP="00254CC8">
                  <w:pPr>
                    <w:spacing w:line="240" w:lineRule="auto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B63CE">
                    <w:rPr>
                      <w:b/>
                      <w:bCs/>
                      <w:color w:val="000000"/>
                      <w:sz w:val="22"/>
                      <w:szCs w:val="22"/>
                    </w:rPr>
                    <w:t>Šírka ( m 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927DA8" w:rsidRPr="00BB63CE" w:rsidRDefault="00927DA8" w:rsidP="00254CC8">
                  <w:pPr>
                    <w:spacing w:line="240" w:lineRule="auto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proofErr w:type="spellStart"/>
                  <w:r w:rsidRPr="00BB63CE">
                    <w:rPr>
                      <w:b/>
                      <w:bCs/>
                      <w:color w:val="000000"/>
                      <w:sz w:val="22"/>
                      <w:szCs w:val="22"/>
                    </w:rPr>
                    <w:t>Sp</w:t>
                  </w:r>
                  <w:proofErr w:type="spellEnd"/>
                  <w:r w:rsidRPr="00BB63CE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( m</w:t>
                  </w:r>
                  <w:r w:rsidRPr="00BB63CE">
                    <w:rPr>
                      <w:b/>
                      <w:bCs/>
                      <w:color w:val="000000"/>
                      <w:sz w:val="22"/>
                      <w:szCs w:val="22"/>
                      <w:vertAlign w:val="superscript"/>
                    </w:rPr>
                    <w:t>2</w:t>
                  </w:r>
                  <w:r w:rsidRPr="00BB63CE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)</w:t>
                  </w:r>
                </w:p>
              </w:tc>
              <w:tc>
                <w:tcPr>
                  <w:tcW w:w="7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927DA8" w:rsidRPr="00BB63CE" w:rsidRDefault="00927DA8" w:rsidP="00254CC8">
                  <w:pPr>
                    <w:spacing w:line="240" w:lineRule="auto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proofErr w:type="spellStart"/>
                  <w:r w:rsidRPr="00BB63CE">
                    <w:rPr>
                      <w:b/>
                      <w:bCs/>
                      <w:color w:val="000000"/>
                      <w:sz w:val="22"/>
                      <w:szCs w:val="22"/>
                    </w:rPr>
                    <w:t>Spo</w:t>
                  </w:r>
                  <w:proofErr w:type="spellEnd"/>
                  <w:r w:rsidRPr="00BB63CE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 ( m )</w:t>
                  </w:r>
                </w:p>
              </w:tc>
              <w:tc>
                <w:tcPr>
                  <w:tcW w:w="6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927DA8" w:rsidRPr="0099628B" w:rsidRDefault="00927DA8" w:rsidP="00254CC8">
                  <w:pPr>
                    <w:spacing w:line="240" w:lineRule="auto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99628B">
                    <w:rPr>
                      <w:bCs/>
                      <w:color w:val="000000"/>
                      <w:sz w:val="22"/>
                      <w:szCs w:val="22"/>
                    </w:rPr>
                    <w:t>po  ( % )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927DA8" w:rsidRPr="00BB63CE" w:rsidRDefault="00927DA8" w:rsidP="00254CC8">
                  <w:pPr>
                    <w:spacing w:line="240" w:lineRule="auto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B63CE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Odstupová vzdialenosť v(m) v zmysle </w:t>
                  </w:r>
                  <w:r w:rsidRPr="00BB63CE">
                    <w:rPr>
                      <w:b/>
                      <w:bCs/>
                      <w:color w:val="000000"/>
                      <w:sz w:val="22"/>
                      <w:szCs w:val="22"/>
                    </w:rPr>
                    <w:br/>
                    <w:t>čl. 5.3.1 STN 92 02 01-4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927DA8" w:rsidRPr="00BB63CE" w:rsidRDefault="00927DA8" w:rsidP="00254CC8">
                  <w:pPr>
                    <w:spacing w:line="240" w:lineRule="auto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B63CE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Odstupová vzdialenosť v (m ) v zmysle </w:t>
                  </w:r>
                  <w:r w:rsidRPr="00BB63CE">
                    <w:rPr>
                      <w:b/>
                      <w:bCs/>
                      <w:color w:val="000000"/>
                      <w:sz w:val="22"/>
                      <w:szCs w:val="22"/>
                    </w:rPr>
                    <w:br/>
                    <w:t>čl.5.2.2 STN 92 02 01-4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927DA8" w:rsidRPr="00BB63CE" w:rsidRDefault="00927DA8" w:rsidP="00254CC8">
                  <w:pPr>
                    <w:spacing w:line="240" w:lineRule="auto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B63CE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Výsledná odstupová </w:t>
                  </w:r>
                  <w:r w:rsidRPr="00BB63CE">
                    <w:rPr>
                      <w:b/>
                      <w:bCs/>
                      <w:color w:val="000000"/>
                      <w:sz w:val="22"/>
                      <w:szCs w:val="22"/>
                    </w:rPr>
                    <w:br/>
                    <w:t>vzdialenosť v ( m )</w:t>
                  </w:r>
                </w:p>
              </w:tc>
            </w:tr>
            <w:tr w:rsidR="00927DA8" w:rsidRPr="00BB63CE" w:rsidTr="00254CC8">
              <w:trPr>
                <w:trHeight w:val="300"/>
              </w:trPr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27DA8" w:rsidRPr="00BB63CE" w:rsidRDefault="00927DA8" w:rsidP="00254CC8">
                  <w:pPr>
                    <w:spacing w:line="240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27DA8" w:rsidRPr="00BB63CE" w:rsidRDefault="00927DA8" w:rsidP="00254CC8">
                  <w:pPr>
                    <w:spacing w:line="240" w:lineRule="auto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27DA8" w:rsidRPr="00BB63CE" w:rsidRDefault="00927DA8" w:rsidP="00254CC8">
                  <w:pPr>
                    <w:spacing w:line="240" w:lineRule="auto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27DA8" w:rsidRPr="00BB63CE" w:rsidRDefault="00927DA8" w:rsidP="00C943ED">
                  <w:pPr>
                    <w:spacing w:line="240" w:lineRule="auto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27DA8" w:rsidRPr="00BB63CE" w:rsidRDefault="00927DA8" w:rsidP="00254CC8">
                  <w:pPr>
                    <w:spacing w:line="240" w:lineRule="auto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27DA8" w:rsidRPr="0099628B" w:rsidRDefault="00927DA8" w:rsidP="00C943ED">
                  <w:pPr>
                    <w:spacing w:line="240" w:lineRule="auto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27DA8" w:rsidRPr="00BB63CE" w:rsidRDefault="00927DA8" w:rsidP="004C6F22">
                  <w:pPr>
                    <w:spacing w:line="240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27DA8" w:rsidRPr="00BB63CE" w:rsidRDefault="00927DA8" w:rsidP="00254CC8">
                  <w:pPr>
                    <w:spacing w:line="240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27DA8" w:rsidRPr="00BB63CE" w:rsidRDefault="00927DA8" w:rsidP="004C6F22">
                  <w:pPr>
                    <w:spacing w:line="240" w:lineRule="auto"/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74FDD" w:rsidRPr="00BB63CE" w:rsidTr="00254CC8">
              <w:trPr>
                <w:trHeight w:val="300"/>
              </w:trPr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74FDD" w:rsidRPr="00BB63CE" w:rsidRDefault="00D74FDD" w:rsidP="00D74FDD">
                  <w:pPr>
                    <w:spacing w:line="240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74FDD" w:rsidRPr="00BB63CE" w:rsidRDefault="00D74FDD" w:rsidP="00D74FDD">
                  <w:pPr>
                    <w:spacing w:line="240" w:lineRule="auto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74FDD" w:rsidRPr="00BB63CE" w:rsidRDefault="00D74FDD" w:rsidP="00D74FDD">
                  <w:pPr>
                    <w:spacing w:line="240" w:lineRule="auto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74FDD" w:rsidRPr="00BB63CE" w:rsidRDefault="00D74FDD" w:rsidP="00D74FDD">
                  <w:pPr>
                    <w:spacing w:line="240" w:lineRule="auto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74FDD" w:rsidRPr="00BB63CE" w:rsidRDefault="00D74FDD" w:rsidP="00D74FDD">
                  <w:pPr>
                    <w:spacing w:line="240" w:lineRule="auto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74FDD" w:rsidRPr="0099628B" w:rsidRDefault="00D74FDD" w:rsidP="00D74FDD">
                  <w:pPr>
                    <w:spacing w:line="240" w:lineRule="auto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74FDD" w:rsidRPr="00BB63CE" w:rsidRDefault="00D74FDD" w:rsidP="00D74FDD">
                  <w:pPr>
                    <w:spacing w:line="240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74FDD" w:rsidRPr="00BB63CE" w:rsidRDefault="00D74FDD" w:rsidP="00D74FDD">
                  <w:pPr>
                    <w:spacing w:line="240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74FDD" w:rsidRPr="00BB63CE" w:rsidRDefault="00D74FDD" w:rsidP="00D74FDD">
                  <w:pPr>
                    <w:spacing w:line="240" w:lineRule="auto"/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74FDD" w:rsidRPr="00BB63CE" w:rsidTr="00254CC8">
              <w:trPr>
                <w:trHeight w:val="300"/>
              </w:trPr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74FDD" w:rsidRPr="00BB63CE" w:rsidRDefault="00D74FDD" w:rsidP="00D74FDD">
                  <w:pPr>
                    <w:spacing w:line="240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74FDD" w:rsidRPr="00BB63CE" w:rsidRDefault="00D74FDD" w:rsidP="00D74FDD">
                  <w:pPr>
                    <w:spacing w:line="240" w:lineRule="auto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74FDD" w:rsidRPr="00BB63CE" w:rsidRDefault="00D74FDD" w:rsidP="00D74FDD">
                  <w:pPr>
                    <w:spacing w:line="240" w:lineRule="auto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74FDD" w:rsidRPr="00BB63CE" w:rsidRDefault="00D74FDD" w:rsidP="00D74FDD">
                  <w:pPr>
                    <w:spacing w:line="240" w:lineRule="auto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74FDD" w:rsidRPr="00BB63CE" w:rsidRDefault="00D74FDD" w:rsidP="00D74FDD">
                  <w:pPr>
                    <w:spacing w:line="240" w:lineRule="auto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74FDD" w:rsidRPr="0099628B" w:rsidRDefault="00D74FDD" w:rsidP="00D74FDD">
                  <w:pPr>
                    <w:spacing w:line="240" w:lineRule="auto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74FDD" w:rsidRPr="00BB63CE" w:rsidRDefault="00D74FDD" w:rsidP="00D74FDD">
                  <w:pPr>
                    <w:spacing w:line="240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74FDD" w:rsidRPr="00BB63CE" w:rsidRDefault="00D74FDD" w:rsidP="00D74FDD">
                  <w:pPr>
                    <w:spacing w:line="240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74FDD" w:rsidRPr="00BB63CE" w:rsidRDefault="00D74FDD" w:rsidP="00D74FDD">
                  <w:pPr>
                    <w:spacing w:line="240" w:lineRule="auto"/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74FDD" w:rsidRPr="00BB63CE" w:rsidTr="00254CC8">
              <w:trPr>
                <w:trHeight w:val="300"/>
              </w:trPr>
              <w:tc>
                <w:tcPr>
                  <w:tcW w:w="17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74FDD" w:rsidRPr="00BB63CE" w:rsidRDefault="00D74FDD" w:rsidP="00D74FDD">
                  <w:pPr>
                    <w:spacing w:line="240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74FDD" w:rsidRPr="00BB63CE" w:rsidRDefault="00D74FDD" w:rsidP="00D74FDD">
                  <w:pPr>
                    <w:spacing w:line="240" w:lineRule="auto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74FDD" w:rsidRPr="00BB63CE" w:rsidRDefault="00D74FDD" w:rsidP="00D74FDD">
                  <w:pPr>
                    <w:spacing w:line="240" w:lineRule="auto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74FDD" w:rsidRPr="00BB63CE" w:rsidRDefault="00D74FDD" w:rsidP="00D74FDD">
                  <w:pPr>
                    <w:spacing w:line="240" w:lineRule="auto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74FDD" w:rsidRPr="00BB63CE" w:rsidRDefault="00D74FDD" w:rsidP="00D74FDD">
                  <w:pPr>
                    <w:spacing w:line="240" w:lineRule="auto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74FDD" w:rsidRPr="0099628B" w:rsidRDefault="00D74FDD" w:rsidP="00D74FDD">
                  <w:pPr>
                    <w:spacing w:line="240" w:lineRule="auto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74FDD" w:rsidRPr="00BB63CE" w:rsidRDefault="00D74FDD" w:rsidP="00D74FDD">
                  <w:pPr>
                    <w:spacing w:line="240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74FDD" w:rsidRPr="00BB63CE" w:rsidRDefault="00D74FDD" w:rsidP="00D74FDD">
                  <w:pPr>
                    <w:spacing w:line="240" w:lineRule="auto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74FDD" w:rsidRPr="00BB63CE" w:rsidRDefault="00D74FDD" w:rsidP="00D74FDD">
                  <w:pPr>
                    <w:spacing w:line="240" w:lineRule="auto"/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927DA8" w:rsidRPr="00BB63CE" w:rsidRDefault="00927DA8" w:rsidP="00254CC8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A8" w:rsidRPr="00BB63CE" w:rsidRDefault="00927DA8" w:rsidP="00254CC8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A8" w:rsidRPr="00BB63CE" w:rsidRDefault="00927DA8" w:rsidP="00254CC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A8" w:rsidRPr="00BB63CE" w:rsidRDefault="00927DA8" w:rsidP="00254CC8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A8" w:rsidRPr="00BB63CE" w:rsidRDefault="00927DA8" w:rsidP="00254CC8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A8" w:rsidRPr="00BB63CE" w:rsidRDefault="00927DA8" w:rsidP="00254CC8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A8" w:rsidRPr="00BB63CE" w:rsidRDefault="00927DA8" w:rsidP="00254CC8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927DA8" w:rsidRPr="00BB63CE" w:rsidTr="00254CC8">
        <w:trPr>
          <w:trHeight w:val="300"/>
        </w:trPr>
        <w:tc>
          <w:tcPr>
            <w:tcW w:w="10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A8" w:rsidRPr="00BB63CE" w:rsidRDefault="00927DA8" w:rsidP="00254C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A8" w:rsidRPr="00BB63CE" w:rsidRDefault="00927DA8" w:rsidP="00254CC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A8" w:rsidRPr="00BB63CE" w:rsidRDefault="00927DA8" w:rsidP="00254CC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A8" w:rsidRPr="00BB63CE" w:rsidRDefault="00927DA8" w:rsidP="00254CC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A8" w:rsidRPr="00BB63CE" w:rsidRDefault="00927DA8" w:rsidP="00254CC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A8" w:rsidRPr="00BB63CE" w:rsidRDefault="00927DA8" w:rsidP="00254CC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A8" w:rsidRPr="00BB63CE" w:rsidRDefault="00927DA8" w:rsidP="00254CC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A8" w:rsidRPr="00BB63CE" w:rsidRDefault="00927DA8" w:rsidP="00254C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A8" w:rsidRPr="00BB63CE" w:rsidRDefault="00927DA8" w:rsidP="00254C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A8" w:rsidRPr="00BB63CE" w:rsidRDefault="00927DA8" w:rsidP="00254C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A8" w:rsidRPr="00BB63CE" w:rsidRDefault="00927DA8" w:rsidP="00254CC8">
            <w:pPr>
              <w:rPr>
                <w:color w:val="000000"/>
                <w:sz w:val="22"/>
                <w:szCs w:val="22"/>
              </w:rPr>
            </w:pPr>
          </w:p>
        </w:tc>
      </w:tr>
      <w:tr w:rsidR="00927DA8" w:rsidRPr="00BB63CE" w:rsidTr="00254CC8">
        <w:trPr>
          <w:trHeight w:val="57"/>
        </w:trPr>
        <w:tc>
          <w:tcPr>
            <w:tcW w:w="10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A8" w:rsidRPr="00BB63CE" w:rsidRDefault="00927DA8" w:rsidP="00254C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A8" w:rsidRPr="00BB63CE" w:rsidRDefault="00927DA8" w:rsidP="00254C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A8" w:rsidRPr="00BB63CE" w:rsidRDefault="00927DA8" w:rsidP="00254C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A8" w:rsidRPr="00BB63CE" w:rsidRDefault="00927DA8" w:rsidP="00254C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A8" w:rsidRPr="00BB63CE" w:rsidRDefault="00927DA8" w:rsidP="00254C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A8" w:rsidRPr="00BB63CE" w:rsidRDefault="00927DA8" w:rsidP="00254C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A8" w:rsidRPr="00BB63CE" w:rsidRDefault="00927DA8" w:rsidP="00254C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A8" w:rsidRPr="00BB63CE" w:rsidRDefault="00927DA8" w:rsidP="00254C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A8" w:rsidRPr="00BB63CE" w:rsidRDefault="00927DA8" w:rsidP="00254C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A8" w:rsidRPr="00BB63CE" w:rsidRDefault="00927DA8" w:rsidP="00254C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DA8" w:rsidRPr="00BB63CE" w:rsidRDefault="00927DA8" w:rsidP="00254CC8">
            <w:pPr>
              <w:rPr>
                <w:color w:val="000000"/>
                <w:sz w:val="22"/>
                <w:szCs w:val="22"/>
              </w:rPr>
            </w:pPr>
          </w:p>
        </w:tc>
      </w:tr>
      <w:tr w:rsidR="00927DA8" w:rsidRPr="00BB63CE" w:rsidTr="00254CC8">
        <w:trPr>
          <w:trHeight w:val="57"/>
        </w:trPr>
        <w:tc>
          <w:tcPr>
            <w:tcW w:w="10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7DA8" w:rsidRPr="00BB63CE" w:rsidRDefault="00927DA8" w:rsidP="00254C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7DA8" w:rsidRPr="00BB63CE" w:rsidRDefault="00927DA8" w:rsidP="00254C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7DA8" w:rsidRPr="00BB63CE" w:rsidRDefault="00927DA8" w:rsidP="00254C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7DA8" w:rsidRPr="00BB63CE" w:rsidRDefault="00927DA8" w:rsidP="00254C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7DA8" w:rsidRPr="00BB63CE" w:rsidRDefault="00927DA8" w:rsidP="00254C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7DA8" w:rsidRPr="00BB63CE" w:rsidRDefault="00927DA8" w:rsidP="00254C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7DA8" w:rsidRPr="00BB63CE" w:rsidRDefault="00927DA8" w:rsidP="00254C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7DA8" w:rsidRPr="00BB63CE" w:rsidRDefault="00927DA8" w:rsidP="00254C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7DA8" w:rsidRPr="00BB63CE" w:rsidRDefault="00927DA8" w:rsidP="00254C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7DA8" w:rsidRPr="00BB63CE" w:rsidRDefault="00927DA8" w:rsidP="00254CC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7DA8" w:rsidRPr="00BB63CE" w:rsidRDefault="00927DA8" w:rsidP="00254CC8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927DA8" w:rsidRPr="00BB63CE" w:rsidRDefault="00927DA8" w:rsidP="00927DA8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BB63CE">
        <w:rPr>
          <w:sz w:val="22"/>
          <w:szCs w:val="22"/>
        </w:rPr>
        <w:t>Odstupová vzdialenosť  sa určuje podľa  celkovej plochy obvodovej steny a veľkosti požiarne otvorených  plôch v závislosti od dĺžky l, výšky  h</w:t>
      </w:r>
      <w:r w:rsidRPr="00BB63CE">
        <w:rPr>
          <w:sz w:val="22"/>
          <w:szCs w:val="22"/>
          <w:vertAlign w:val="subscript"/>
        </w:rPr>
        <w:t xml:space="preserve"> u</w:t>
      </w:r>
      <w:r w:rsidRPr="00BB63CE">
        <w:rPr>
          <w:sz w:val="22"/>
          <w:szCs w:val="22"/>
        </w:rPr>
        <w:t xml:space="preserve"> ,  podielu  po  a od  veľkosti  </w:t>
      </w:r>
      <w:proofErr w:type="spellStart"/>
      <w:r w:rsidRPr="00BB63CE">
        <w:rPr>
          <w:sz w:val="22"/>
          <w:szCs w:val="22"/>
        </w:rPr>
        <w:t>P</w:t>
      </w:r>
      <w:r w:rsidRPr="00BB63CE">
        <w:rPr>
          <w:sz w:val="22"/>
          <w:szCs w:val="22"/>
          <w:vertAlign w:val="subscript"/>
        </w:rPr>
        <w:t>v</w:t>
      </w:r>
      <w:proofErr w:type="spellEnd"/>
      <w:r w:rsidRPr="00BB63CE">
        <w:rPr>
          <w:sz w:val="22"/>
          <w:szCs w:val="22"/>
        </w:rPr>
        <w:t xml:space="preserve"> – výpočtové požiarne zaťaženie</w:t>
      </w:r>
    </w:p>
    <w:p w:rsidR="00927DA8" w:rsidRPr="00BB63CE" w:rsidRDefault="00927DA8" w:rsidP="00927DA8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BB63CE">
        <w:rPr>
          <w:sz w:val="22"/>
          <w:szCs w:val="22"/>
        </w:rPr>
        <w:t xml:space="preserve">           </w:t>
      </w:r>
      <w:proofErr w:type="spellStart"/>
      <w:r w:rsidRPr="00BB63CE">
        <w:rPr>
          <w:sz w:val="22"/>
          <w:szCs w:val="22"/>
        </w:rPr>
        <w:t>S</w:t>
      </w:r>
      <w:r w:rsidRPr="00BB63CE">
        <w:rPr>
          <w:sz w:val="22"/>
          <w:szCs w:val="22"/>
          <w:vertAlign w:val="subscript"/>
        </w:rPr>
        <w:t>po</w:t>
      </w:r>
      <w:proofErr w:type="spellEnd"/>
      <w:r w:rsidRPr="00BB63CE">
        <w:rPr>
          <w:sz w:val="22"/>
          <w:szCs w:val="22"/>
        </w:rPr>
        <w:br/>
        <w:t>po = ------- . 100  /%/</w:t>
      </w:r>
      <w:r w:rsidRPr="00BB63CE">
        <w:rPr>
          <w:sz w:val="22"/>
          <w:szCs w:val="22"/>
        </w:rPr>
        <w:br/>
        <w:t xml:space="preserve">             </w:t>
      </w:r>
      <w:proofErr w:type="spellStart"/>
      <w:r w:rsidRPr="00BB63CE">
        <w:rPr>
          <w:sz w:val="22"/>
          <w:szCs w:val="22"/>
        </w:rPr>
        <w:t>S</w:t>
      </w:r>
      <w:r w:rsidRPr="00BB63CE">
        <w:rPr>
          <w:sz w:val="22"/>
          <w:szCs w:val="22"/>
          <w:vertAlign w:val="subscript"/>
        </w:rPr>
        <w:t>p</w:t>
      </w:r>
      <w:proofErr w:type="spellEnd"/>
    </w:p>
    <w:p w:rsidR="00C26C2C" w:rsidRPr="00BB63CE" w:rsidRDefault="00927DA8" w:rsidP="00281556">
      <w:pPr>
        <w:jc w:val="both"/>
        <w:rPr>
          <w:b/>
          <w:sz w:val="22"/>
          <w:szCs w:val="22"/>
        </w:rPr>
      </w:pPr>
      <w:r w:rsidRPr="00BB63CE">
        <w:rPr>
          <w:b/>
          <w:sz w:val="22"/>
          <w:szCs w:val="22"/>
        </w:rPr>
        <w:t xml:space="preserve">Požiarny nebezpečný priestor  nezasahuje do susedných pozemkov. </w:t>
      </w:r>
    </w:p>
    <w:p w:rsidR="00927DA8" w:rsidRPr="00BB63CE" w:rsidRDefault="00927DA8" w:rsidP="00927DA8">
      <w:pPr>
        <w:jc w:val="both"/>
        <w:rPr>
          <w:b/>
          <w:sz w:val="22"/>
          <w:szCs w:val="22"/>
        </w:rPr>
      </w:pPr>
    </w:p>
    <w:p w:rsidR="00927DA8" w:rsidRPr="00BB63CE" w:rsidRDefault="00927DA8" w:rsidP="00927DA8">
      <w:pPr>
        <w:jc w:val="both"/>
        <w:rPr>
          <w:b/>
          <w:sz w:val="22"/>
          <w:szCs w:val="22"/>
        </w:rPr>
      </w:pPr>
      <w:r w:rsidRPr="00BB63CE">
        <w:rPr>
          <w:b/>
          <w:sz w:val="22"/>
          <w:szCs w:val="22"/>
        </w:rPr>
        <w:t xml:space="preserve">Určenie požiarnobezpečnostných opatrení </w:t>
      </w:r>
    </w:p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 xml:space="preserve"> </w:t>
      </w:r>
    </w:p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>Elektroinštalácia :</w:t>
      </w:r>
    </w:p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ab/>
        <w:t xml:space="preserve">Elektroinštalácia musí byť vedená pevne na nehorľavom podklade. </w:t>
      </w:r>
    </w:p>
    <w:tbl>
      <w:tblPr>
        <w:tblStyle w:val="Mriekatabuky"/>
        <w:tblW w:w="0" w:type="auto"/>
        <w:tblLook w:val="04A0"/>
      </w:tblPr>
      <w:tblGrid>
        <w:gridCol w:w="587"/>
        <w:gridCol w:w="3404"/>
        <w:gridCol w:w="3788"/>
        <w:gridCol w:w="1509"/>
      </w:tblGrid>
      <w:tr w:rsidR="00927DA8" w:rsidRPr="00BB63CE" w:rsidTr="00254CC8">
        <w:tc>
          <w:tcPr>
            <w:tcW w:w="591" w:type="dxa"/>
            <w:vAlign w:val="center"/>
          </w:tcPr>
          <w:p w:rsidR="00927DA8" w:rsidRPr="00BB63CE" w:rsidRDefault="00927DA8" w:rsidP="00254CC8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BB63CE">
              <w:rPr>
                <w:b/>
                <w:sz w:val="22"/>
                <w:szCs w:val="22"/>
              </w:rPr>
              <w:t>P.č</w:t>
            </w:r>
            <w:proofErr w:type="spellEnd"/>
            <w:r w:rsidRPr="00BB63CE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634" w:type="dxa"/>
          </w:tcPr>
          <w:p w:rsidR="00927DA8" w:rsidRPr="00BB63CE" w:rsidRDefault="00927DA8" w:rsidP="00254CC8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BB63CE">
              <w:rPr>
                <w:b/>
                <w:sz w:val="22"/>
                <w:szCs w:val="22"/>
              </w:rPr>
              <w:t>Predmet posúdenia</w:t>
            </w:r>
          </w:p>
        </w:tc>
        <w:tc>
          <w:tcPr>
            <w:tcW w:w="4105" w:type="dxa"/>
          </w:tcPr>
          <w:p w:rsidR="00927DA8" w:rsidRPr="00BB63CE" w:rsidRDefault="00927DA8" w:rsidP="00254CC8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BB63CE">
              <w:rPr>
                <w:b/>
                <w:sz w:val="22"/>
                <w:szCs w:val="22"/>
              </w:rPr>
              <w:t>Stanovisko - výpočet</w:t>
            </w:r>
          </w:p>
        </w:tc>
        <w:tc>
          <w:tcPr>
            <w:tcW w:w="1524" w:type="dxa"/>
          </w:tcPr>
          <w:p w:rsidR="00927DA8" w:rsidRPr="00BB63CE" w:rsidRDefault="00927DA8" w:rsidP="00254CC8">
            <w:pPr>
              <w:jc w:val="center"/>
              <w:rPr>
                <w:b/>
                <w:sz w:val="22"/>
                <w:szCs w:val="22"/>
              </w:rPr>
            </w:pPr>
            <w:r w:rsidRPr="00BB63CE">
              <w:rPr>
                <w:b/>
                <w:sz w:val="22"/>
                <w:szCs w:val="22"/>
              </w:rPr>
              <w:t>Poznámky</w:t>
            </w:r>
          </w:p>
        </w:tc>
      </w:tr>
      <w:tr w:rsidR="00927DA8" w:rsidRPr="00BB63CE" w:rsidTr="00254CC8">
        <w:tc>
          <w:tcPr>
            <w:tcW w:w="591" w:type="dxa"/>
            <w:vAlign w:val="center"/>
          </w:tcPr>
          <w:p w:rsidR="00927DA8" w:rsidRPr="00BB63CE" w:rsidRDefault="00927DA8" w:rsidP="00254CC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1.</w:t>
            </w:r>
          </w:p>
        </w:tc>
        <w:tc>
          <w:tcPr>
            <w:tcW w:w="3634" w:type="dxa"/>
            <w:vAlign w:val="center"/>
          </w:tcPr>
          <w:p w:rsidR="00927DA8" w:rsidRPr="00BB63CE" w:rsidRDefault="00927DA8" w:rsidP="00254CC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Umiestnenie stavby v požiarne nebezpečnom priestore inej stavby</w:t>
            </w:r>
          </w:p>
        </w:tc>
        <w:tc>
          <w:tcPr>
            <w:tcW w:w="4105" w:type="dxa"/>
            <w:vAlign w:val="center"/>
          </w:tcPr>
          <w:p w:rsidR="00927DA8" w:rsidRPr="00BB63CE" w:rsidRDefault="002B3A68" w:rsidP="002B3A68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Nebol predložený požiarne nebezpečný priestor jestvujúcej stavby. Prístavba svojim nehorľavým konštrukčným celkom môže byť v požiarne nebezpečnom priestore inej stavby</w:t>
            </w:r>
          </w:p>
        </w:tc>
        <w:tc>
          <w:tcPr>
            <w:tcW w:w="1524" w:type="dxa"/>
          </w:tcPr>
          <w:p w:rsidR="002B3A68" w:rsidRDefault="002B3A68" w:rsidP="002B3A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hodnotenie použitého materiálu podľa STN 13501-1 je :</w:t>
            </w:r>
          </w:p>
          <w:p w:rsidR="002B3A68" w:rsidRPr="002B3A68" w:rsidRDefault="002B3A68" w:rsidP="002B3A68">
            <w:pPr>
              <w:rPr>
                <w:b/>
                <w:sz w:val="22"/>
                <w:szCs w:val="22"/>
              </w:rPr>
            </w:pPr>
            <w:r w:rsidRPr="002B3A68">
              <w:rPr>
                <w:b/>
                <w:sz w:val="22"/>
                <w:szCs w:val="22"/>
              </w:rPr>
              <w:lastRenderedPageBreak/>
              <w:t>B-s1, d0</w:t>
            </w:r>
          </w:p>
        </w:tc>
      </w:tr>
      <w:tr w:rsidR="00927DA8" w:rsidRPr="00BB63CE" w:rsidTr="00254CC8">
        <w:tc>
          <w:tcPr>
            <w:tcW w:w="591" w:type="dxa"/>
            <w:vAlign w:val="center"/>
          </w:tcPr>
          <w:p w:rsidR="00927DA8" w:rsidRPr="00BB63CE" w:rsidRDefault="00927DA8" w:rsidP="00254CC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3634" w:type="dxa"/>
            <w:vAlign w:val="center"/>
          </w:tcPr>
          <w:p w:rsidR="00927DA8" w:rsidRPr="00BB63CE" w:rsidRDefault="00927DA8" w:rsidP="00254CC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Požiarne nebezpečný priestor susedného požiarneho úseku</w:t>
            </w:r>
          </w:p>
        </w:tc>
        <w:tc>
          <w:tcPr>
            <w:tcW w:w="4105" w:type="dxa"/>
            <w:vAlign w:val="center"/>
          </w:tcPr>
          <w:p w:rsidR="00927DA8" w:rsidRPr="00BB63CE" w:rsidRDefault="00927DA8" w:rsidP="002B3A68">
            <w:pPr>
              <w:spacing w:line="240" w:lineRule="auto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Požiarne nebezpečný priestor N.1.01 nezasahuje do požiarne nebezpečného iného priestoru</w:t>
            </w:r>
          </w:p>
        </w:tc>
        <w:tc>
          <w:tcPr>
            <w:tcW w:w="1524" w:type="dxa"/>
          </w:tcPr>
          <w:p w:rsidR="00927DA8" w:rsidRPr="00BB63CE" w:rsidRDefault="00927DA8" w:rsidP="002B3A68">
            <w:pPr>
              <w:rPr>
                <w:sz w:val="22"/>
                <w:szCs w:val="22"/>
              </w:rPr>
            </w:pPr>
          </w:p>
        </w:tc>
      </w:tr>
      <w:tr w:rsidR="00927DA8" w:rsidRPr="00BB63CE" w:rsidTr="00254CC8">
        <w:tc>
          <w:tcPr>
            <w:tcW w:w="591" w:type="dxa"/>
            <w:vAlign w:val="center"/>
          </w:tcPr>
          <w:p w:rsidR="00927DA8" w:rsidRPr="00BB63CE" w:rsidRDefault="00927DA8" w:rsidP="00254CC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3.</w:t>
            </w:r>
          </w:p>
        </w:tc>
        <w:tc>
          <w:tcPr>
            <w:tcW w:w="3634" w:type="dxa"/>
            <w:vAlign w:val="center"/>
          </w:tcPr>
          <w:p w:rsidR="00927DA8" w:rsidRPr="00BB63CE" w:rsidRDefault="00927DA8" w:rsidP="00254CC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Elektrická požiarna signalizácia</w:t>
            </w:r>
          </w:p>
        </w:tc>
        <w:tc>
          <w:tcPr>
            <w:tcW w:w="4105" w:type="dxa"/>
            <w:vAlign w:val="center"/>
          </w:tcPr>
          <w:p w:rsidR="00927DA8" w:rsidRPr="00BB63CE" w:rsidRDefault="00927DA8" w:rsidP="002B3A68">
            <w:pPr>
              <w:spacing w:line="240" w:lineRule="auto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Nie je nutnosť chránenia stavby elektrickou požiarnou signalizáciou</w:t>
            </w:r>
          </w:p>
        </w:tc>
        <w:tc>
          <w:tcPr>
            <w:tcW w:w="1524" w:type="dxa"/>
          </w:tcPr>
          <w:p w:rsidR="00927DA8" w:rsidRPr="00BB63CE" w:rsidRDefault="00927DA8" w:rsidP="002B3A68">
            <w:pPr>
              <w:rPr>
                <w:sz w:val="22"/>
                <w:szCs w:val="22"/>
              </w:rPr>
            </w:pPr>
          </w:p>
        </w:tc>
      </w:tr>
      <w:tr w:rsidR="00927DA8" w:rsidRPr="00BB63CE" w:rsidTr="00254CC8">
        <w:tc>
          <w:tcPr>
            <w:tcW w:w="591" w:type="dxa"/>
            <w:vAlign w:val="center"/>
          </w:tcPr>
          <w:p w:rsidR="00927DA8" w:rsidRPr="00BB63CE" w:rsidRDefault="00927DA8" w:rsidP="00254CC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4.</w:t>
            </w:r>
          </w:p>
        </w:tc>
        <w:tc>
          <w:tcPr>
            <w:tcW w:w="3634" w:type="dxa"/>
            <w:vAlign w:val="center"/>
          </w:tcPr>
          <w:p w:rsidR="00927DA8" w:rsidRPr="00BB63CE" w:rsidRDefault="00927DA8" w:rsidP="00254CC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Stabilné a </w:t>
            </w:r>
            <w:proofErr w:type="spellStart"/>
            <w:r w:rsidRPr="00BB63CE">
              <w:rPr>
                <w:sz w:val="22"/>
                <w:szCs w:val="22"/>
              </w:rPr>
              <w:t>polostabilné</w:t>
            </w:r>
            <w:proofErr w:type="spellEnd"/>
            <w:r w:rsidRPr="00BB63CE">
              <w:rPr>
                <w:sz w:val="22"/>
                <w:szCs w:val="22"/>
              </w:rPr>
              <w:t xml:space="preserve"> hasiace zariadenie</w:t>
            </w:r>
          </w:p>
        </w:tc>
        <w:tc>
          <w:tcPr>
            <w:tcW w:w="4105" w:type="dxa"/>
            <w:vAlign w:val="center"/>
          </w:tcPr>
          <w:p w:rsidR="00927DA8" w:rsidRPr="00BB63CE" w:rsidRDefault="00927DA8" w:rsidP="002B3A68">
            <w:pPr>
              <w:spacing w:line="240" w:lineRule="auto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 xml:space="preserve">Nie je nutné inštalovať stabilné ani </w:t>
            </w:r>
            <w:proofErr w:type="spellStart"/>
            <w:r w:rsidRPr="00BB63CE">
              <w:rPr>
                <w:sz w:val="22"/>
                <w:szCs w:val="22"/>
              </w:rPr>
              <w:t>polostabilné</w:t>
            </w:r>
            <w:proofErr w:type="spellEnd"/>
            <w:r w:rsidRPr="00BB63CE">
              <w:rPr>
                <w:sz w:val="22"/>
                <w:szCs w:val="22"/>
              </w:rPr>
              <w:t xml:space="preserve"> hasiace zariadenie</w:t>
            </w:r>
          </w:p>
        </w:tc>
        <w:tc>
          <w:tcPr>
            <w:tcW w:w="1524" w:type="dxa"/>
          </w:tcPr>
          <w:p w:rsidR="00927DA8" w:rsidRPr="00BB63CE" w:rsidRDefault="00927DA8" w:rsidP="002B3A68">
            <w:pPr>
              <w:rPr>
                <w:sz w:val="22"/>
                <w:szCs w:val="22"/>
              </w:rPr>
            </w:pPr>
          </w:p>
        </w:tc>
      </w:tr>
      <w:tr w:rsidR="00927DA8" w:rsidRPr="00BB63CE" w:rsidTr="00254CC8">
        <w:tc>
          <w:tcPr>
            <w:tcW w:w="591" w:type="dxa"/>
            <w:vAlign w:val="center"/>
          </w:tcPr>
          <w:p w:rsidR="00927DA8" w:rsidRPr="00BB63CE" w:rsidRDefault="00927DA8" w:rsidP="00254CC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5.</w:t>
            </w:r>
          </w:p>
        </w:tc>
        <w:tc>
          <w:tcPr>
            <w:tcW w:w="3634" w:type="dxa"/>
            <w:vAlign w:val="center"/>
          </w:tcPr>
          <w:p w:rsidR="00927DA8" w:rsidRPr="00BB63CE" w:rsidRDefault="00927DA8" w:rsidP="00254CC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Zariadenie na hasenie iskier v pneumatických dopravníkoch</w:t>
            </w:r>
          </w:p>
        </w:tc>
        <w:tc>
          <w:tcPr>
            <w:tcW w:w="4105" w:type="dxa"/>
            <w:vAlign w:val="center"/>
          </w:tcPr>
          <w:p w:rsidR="00927DA8" w:rsidRPr="00BB63CE" w:rsidRDefault="00927DA8" w:rsidP="002B3A68">
            <w:pPr>
              <w:spacing w:line="240" w:lineRule="auto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Nie je nutné inštalovať zariadenie na hasenie iskier</w:t>
            </w:r>
          </w:p>
        </w:tc>
        <w:tc>
          <w:tcPr>
            <w:tcW w:w="1524" w:type="dxa"/>
          </w:tcPr>
          <w:p w:rsidR="00927DA8" w:rsidRPr="00BB63CE" w:rsidRDefault="00927DA8" w:rsidP="002B3A68">
            <w:pPr>
              <w:rPr>
                <w:sz w:val="22"/>
                <w:szCs w:val="22"/>
              </w:rPr>
            </w:pPr>
          </w:p>
        </w:tc>
      </w:tr>
      <w:tr w:rsidR="00927DA8" w:rsidRPr="00BB63CE" w:rsidTr="00254CC8">
        <w:tc>
          <w:tcPr>
            <w:tcW w:w="591" w:type="dxa"/>
            <w:vAlign w:val="center"/>
          </w:tcPr>
          <w:p w:rsidR="00927DA8" w:rsidRPr="00BB63CE" w:rsidRDefault="00927DA8" w:rsidP="00254CC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6.</w:t>
            </w:r>
          </w:p>
        </w:tc>
        <w:tc>
          <w:tcPr>
            <w:tcW w:w="3634" w:type="dxa"/>
            <w:vAlign w:val="center"/>
          </w:tcPr>
          <w:p w:rsidR="00927DA8" w:rsidRPr="00BB63CE" w:rsidRDefault="00927DA8" w:rsidP="00254CC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Zariadením na odvod  tepla a splodín horenia pri požiari</w:t>
            </w:r>
          </w:p>
        </w:tc>
        <w:tc>
          <w:tcPr>
            <w:tcW w:w="4105" w:type="dxa"/>
            <w:vAlign w:val="center"/>
          </w:tcPr>
          <w:p w:rsidR="00927DA8" w:rsidRPr="00BB63CE" w:rsidRDefault="00927DA8" w:rsidP="002B3A68">
            <w:pPr>
              <w:spacing w:line="240" w:lineRule="auto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Nie je nutné inštalovať zariadenia na odvod tepla a splodín horenia</w:t>
            </w:r>
          </w:p>
        </w:tc>
        <w:tc>
          <w:tcPr>
            <w:tcW w:w="1524" w:type="dxa"/>
          </w:tcPr>
          <w:p w:rsidR="00927DA8" w:rsidRPr="00BB63CE" w:rsidRDefault="00927DA8" w:rsidP="002B3A68">
            <w:pPr>
              <w:rPr>
                <w:sz w:val="22"/>
                <w:szCs w:val="22"/>
              </w:rPr>
            </w:pPr>
          </w:p>
        </w:tc>
      </w:tr>
      <w:tr w:rsidR="00927DA8" w:rsidRPr="00BB63CE" w:rsidTr="00254CC8">
        <w:tc>
          <w:tcPr>
            <w:tcW w:w="591" w:type="dxa"/>
            <w:vAlign w:val="center"/>
          </w:tcPr>
          <w:p w:rsidR="00927DA8" w:rsidRPr="00BB63CE" w:rsidRDefault="00927DA8" w:rsidP="00254CC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7.</w:t>
            </w:r>
          </w:p>
        </w:tc>
        <w:tc>
          <w:tcPr>
            <w:tcW w:w="3634" w:type="dxa"/>
            <w:vAlign w:val="center"/>
          </w:tcPr>
          <w:p w:rsidR="00927DA8" w:rsidRPr="00BB63CE" w:rsidRDefault="00927DA8" w:rsidP="00254CC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Iným zariadením, ako sú uvedené v bodoch 3 až 6, ktoré je určené na hasenie požiaru, vrátane jeho navrhovania a vhodnosti jeho umiestnenia</w:t>
            </w:r>
          </w:p>
        </w:tc>
        <w:tc>
          <w:tcPr>
            <w:tcW w:w="4105" w:type="dxa"/>
            <w:vAlign w:val="center"/>
          </w:tcPr>
          <w:p w:rsidR="00927DA8" w:rsidRPr="00BB63CE" w:rsidRDefault="00927DA8" w:rsidP="002B3A68">
            <w:pPr>
              <w:spacing w:line="240" w:lineRule="auto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Iné zariadenia ako uvedené v bode 3 až 6 nie sú predmetom  riešenia</w:t>
            </w:r>
          </w:p>
        </w:tc>
        <w:tc>
          <w:tcPr>
            <w:tcW w:w="1524" w:type="dxa"/>
          </w:tcPr>
          <w:p w:rsidR="00927DA8" w:rsidRPr="00BB63CE" w:rsidRDefault="00927DA8" w:rsidP="002B3A68">
            <w:pPr>
              <w:rPr>
                <w:sz w:val="22"/>
                <w:szCs w:val="22"/>
              </w:rPr>
            </w:pPr>
          </w:p>
        </w:tc>
      </w:tr>
      <w:tr w:rsidR="00927DA8" w:rsidRPr="00BB63CE" w:rsidTr="00254CC8">
        <w:tc>
          <w:tcPr>
            <w:tcW w:w="591" w:type="dxa"/>
            <w:vAlign w:val="center"/>
          </w:tcPr>
          <w:p w:rsidR="00927DA8" w:rsidRPr="00BB63CE" w:rsidRDefault="00927DA8" w:rsidP="00254CC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8.</w:t>
            </w:r>
          </w:p>
        </w:tc>
        <w:tc>
          <w:tcPr>
            <w:tcW w:w="3634" w:type="dxa"/>
            <w:vAlign w:val="center"/>
          </w:tcPr>
          <w:p w:rsidR="00927DA8" w:rsidRPr="00BB63CE" w:rsidRDefault="00927DA8" w:rsidP="00254CC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Zabezpečenie prenosnými hasiacimi prístrojmi</w:t>
            </w:r>
          </w:p>
        </w:tc>
        <w:tc>
          <w:tcPr>
            <w:tcW w:w="4105" w:type="dxa"/>
            <w:vAlign w:val="center"/>
          </w:tcPr>
          <w:p w:rsidR="00927DA8" w:rsidRPr="00BB63CE" w:rsidRDefault="00927DA8" w:rsidP="002B3A68">
            <w:pPr>
              <w:spacing w:line="240" w:lineRule="auto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Na zabezpečenie stavby sú navrhnuté prenosné hasiace prístroje.  Pojazdné hasiace prístroje sa nenavrhujú</w:t>
            </w:r>
          </w:p>
        </w:tc>
        <w:tc>
          <w:tcPr>
            <w:tcW w:w="1524" w:type="dxa"/>
          </w:tcPr>
          <w:p w:rsidR="00927DA8" w:rsidRPr="00BB63CE" w:rsidRDefault="00927DA8" w:rsidP="002B3A68">
            <w:pPr>
              <w:rPr>
                <w:sz w:val="22"/>
                <w:szCs w:val="22"/>
              </w:rPr>
            </w:pPr>
          </w:p>
        </w:tc>
      </w:tr>
      <w:tr w:rsidR="00927DA8" w:rsidRPr="00BB63CE" w:rsidTr="007D185D">
        <w:tc>
          <w:tcPr>
            <w:tcW w:w="591" w:type="dxa"/>
            <w:vAlign w:val="center"/>
          </w:tcPr>
          <w:p w:rsidR="00927DA8" w:rsidRPr="00BB63CE" w:rsidRDefault="00927DA8" w:rsidP="00254CC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9.</w:t>
            </w:r>
          </w:p>
        </w:tc>
        <w:tc>
          <w:tcPr>
            <w:tcW w:w="3634" w:type="dxa"/>
            <w:vAlign w:val="center"/>
          </w:tcPr>
          <w:p w:rsidR="00927DA8" w:rsidRPr="00BB63CE" w:rsidRDefault="00927DA8" w:rsidP="00254CC8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B63CE">
              <w:rPr>
                <w:sz w:val="22"/>
                <w:szCs w:val="22"/>
              </w:rPr>
              <w:t>Počet hasiacich prístrojov sa určí podľa STN 92 0202-1</w:t>
            </w:r>
          </w:p>
        </w:tc>
        <w:tc>
          <w:tcPr>
            <w:tcW w:w="4105" w:type="dxa"/>
            <w:vAlign w:val="center"/>
          </w:tcPr>
          <w:p w:rsidR="00927DA8" w:rsidRPr="00BB63CE" w:rsidRDefault="00927DA8" w:rsidP="00254CC8">
            <w:pPr>
              <w:spacing w:line="240" w:lineRule="auto"/>
              <w:rPr>
                <w:sz w:val="22"/>
                <w:szCs w:val="22"/>
              </w:rPr>
            </w:pPr>
            <w:proofErr w:type="spellStart"/>
            <w:r w:rsidRPr="00BB63CE">
              <w:rPr>
                <w:sz w:val="22"/>
                <w:szCs w:val="22"/>
              </w:rPr>
              <w:t>Mc</w:t>
            </w:r>
            <w:proofErr w:type="spellEnd"/>
            <w:r w:rsidRPr="00BB63CE">
              <w:rPr>
                <w:sz w:val="22"/>
                <w:szCs w:val="22"/>
              </w:rPr>
              <w:t xml:space="preserve"> = 0,9 / S. </w:t>
            </w:r>
            <w:proofErr w:type="spellStart"/>
            <w:r w:rsidRPr="00BB63CE">
              <w:rPr>
                <w:sz w:val="22"/>
                <w:szCs w:val="22"/>
              </w:rPr>
              <w:t>a</w:t>
            </w:r>
            <w:r w:rsidRPr="00BB63CE">
              <w:rPr>
                <w:sz w:val="22"/>
                <w:szCs w:val="22"/>
                <w:vertAlign w:val="subscript"/>
              </w:rPr>
              <w:t>n</w:t>
            </w:r>
            <w:proofErr w:type="spellEnd"/>
            <w:r w:rsidRPr="00BB63CE">
              <w:rPr>
                <w:sz w:val="22"/>
                <w:szCs w:val="22"/>
              </w:rPr>
              <w:t xml:space="preserve"> /</w:t>
            </w:r>
            <w:r w:rsidRPr="00BB63CE">
              <w:rPr>
                <w:sz w:val="22"/>
                <w:szCs w:val="22"/>
                <w:vertAlign w:val="superscript"/>
              </w:rPr>
              <w:t>1/2</w:t>
            </w:r>
          </w:p>
          <w:p w:rsidR="00927DA8" w:rsidRPr="00BB63CE" w:rsidRDefault="00927DA8" w:rsidP="00254CC8">
            <w:pPr>
              <w:spacing w:line="240" w:lineRule="auto"/>
              <w:rPr>
                <w:sz w:val="22"/>
                <w:szCs w:val="22"/>
              </w:rPr>
            </w:pPr>
            <w:proofErr w:type="spellStart"/>
            <w:r w:rsidRPr="00BB63CE">
              <w:rPr>
                <w:sz w:val="22"/>
                <w:szCs w:val="22"/>
              </w:rPr>
              <w:t>Mc</w:t>
            </w:r>
            <w:proofErr w:type="spellEnd"/>
            <w:r w:rsidRPr="00BB63CE">
              <w:rPr>
                <w:sz w:val="22"/>
                <w:szCs w:val="22"/>
              </w:rPr>
              <w:t xml:space="preserve"> =0,9 / </w:t>
            </w:r>
            <w:r w:rsidR="00D34761">
              <w:rPr>
                <w:sz w:val="22"/>
                <w:szCs w:val="22"/>
              </w:rPr>
              <w:t>59</w:t>
            </w:r>
            <w:r w:rsidRPr="00BB63CE">
              <w:rPr>
                <w:sz w:val="22"/>
                <w:szCs w:val="22"/>
              </w:rPr>
              <w:t>,</w:t>
            </w:r>
            <w:r w:rsidR="00D34761">
              <w:rPr>
                <w:sz w:val="22"/>
                <w:szCs w:val="22"/>
              </w:rPr>
              <w:t>08 . 0,7</w:t>
            </w:r>
            <w:r w:rsidRPr="00BB63CE">
              <w:rPr>
                <w:sz w:val="22"/>
                <w:szCs w:val="22"/>
              </w:rPr>
              <w:t xml:space="preserve"> /</w:t>
            </w:r>
            <w:r w:rsidRPr="00BB63CE">
              <w:rPr>
                <w:sz w:val="22"/>
                <w:szCs w:val="22"/>
                <w:vertAlign w:val="superscript"/>
              </w:rPr>
              <w:t>1/2</w:t>
            </w:r>
          </w:p>
          <w:p w:rsidR="00927DA8" w:rsidRPr="00BB63CE" w:rsidRDefault="00927DA8" w:rsidP="00D34761">
            <w:pPr>
              <w:spacing w:line="240" w:lineRule="auto"/>
              <w:rPr>
                <w:b/>
                <w:sz w:val="22"/>
                <w:szCs w:val="22"/>
              </w:rPr>
            </w:pPr>
            <w:proofErr w:type="spellStart"/>
            <w:r w:rsidRPr="00BB63CE">
              <w:rPr>
                <w:b/>
                <w:sz w:val="22"/>
                <w:szCs w:val="22"/>
              </w:rPr>
              <w:t>Mc</w:t>
            </w:r>
            <w:proofErr w:type="spellEnd"/>
            <w:r w:rsidRPr="00BB63CE">
              <w:rPr>
                <w:b/>
                <w:sz w:val="22"/>
                <w:szCs w:val="22"/>
              </w:rPr>
              <w:t xml:space="preserve"> = </w:t>
            </w:r>
            <w:r w:rsidR="00D34761">
              <w:rPr>
                <w:b/>
                <w:sz w:val="22"/>
                <w:szCs w:val="22"/>
              </w:rPr>
              <w:t>5</w:t>
            </w:r>
            <w:r w:rsidRPr="00BB63CE">
              <w:rPr>
                <w:b/>
                <w:sz w:val="22"/>
                <w:szCs w:val="22"/>
              </w:rPr>
              <w:t>,</w:t>
            </w:r>
            <w:r w:rsidR="00D74FDD" w:rsidRPr="00BB63CE">
              <w:rPr>
                <w:b/>
                <w:sz w:val="22"/>
                <w:szCs w:val="22"/>
              </w:rPr>
              <w:t>7</w:t>
            </w:r>
            <w:r w:rsidR="00D34761">
              <w:rPr>
                <w:b/>
                <w:sz w:val="22"/>
                <w:szCs w:val="22"/>
              </w:rPr>
              <w:t>8</w:t>
            </w:r>
            <w:r w:rsidRPr="00BB63CE">
              <w:rPr>
                <w:b/>
                <w:sz w:val="22"/>
                <w:szCs w:val="22"/>
              </w:rPr>
              <w:t xml:space="preserve">  → </w:t>
            </w:r>
            <w:r w:rsidR="00D34761">
              <w:rPr>
                <w:b/>
                <w:sz w:val="22"/>
                <w:szCs w:val="22"/>
              </w:rPr>
              <w:t>2</w:t>
            </w:r>
            <w:r w:rsidRPr="00BB63CE">
              <w:rPr>
                <w:b/>
                <w:sz w:val="22"/>
                <w:szCs w:val="22"/>
              </w:rPr>
              <w:t xml:space="preserve"> ks </w:t>
            </w:r>
            <w:r w:rsidRPr="00D34761">
              <w:rPr>
                <w:b/>
                <w:sz w:val="22"/>
                <w:szCs w:val="22"/>
              </w:rPr>
              <w:t xml:space="preserve">PHP </w:t>
            </w:r>
            <w:r w:rsidR="00D34761" w:rsidRPr="00D34761">
              <w:rPr>
                <w:b/>
                <w:sz w:val="22"/>
                <w:szCs w:val="22"/>
              </w:rPr>
              <w:t>CO</w:t>
            </w:r>
            <w:r w:rsidR="00D34761" w:rsidRPr="00D34761">
              <w:rPr>
                <w:b/>
                <w:sz w:val="22"/>
                <w:szCs w:val="22"/>
                <w:vertAlign w:val="subscript"/>
              </w:rPr>
              <w:t>2</w:t>
            </w:r>
            <w:r w:rsidR="00D34761" w:rsidRPr="00D34761">
              <w:rPr>
                <w:b/>
                <w:sz w:val="22"/>
                <w:szCs w:val="22"/>
              </w:rPr>
              <w:t xml:space="preserve">   </w:t>
            </w:r>
            <w:r w:rsidRPr="00D34761">
              <w:rPr>
                <w:b/>
                <w:sz w:val="22"/>
                <w:szCs w:val="22"/>
              </w:rPr>
              <w:t xml:space="preserve"> </w:t>
            </w:r>
            <w:r w:rsidR="00D34761" w:rsidRPr="00D34761">
              <w:rPr>
                <w:b/>
                <w:sz w:val="22"/>
                <w:szCs w:val="22"/>
              </w:rPr>
              <w:t>5</w:t>
            </w:r>
            <w:r w:rsidRPr="00D34761">
              <w:rPr>
                <w:b/>
                <w:sz w:val="22"/>
                <w:szCs w:val="22"/>
              </w:rPr>
              <w:t xml:space="preserve"> kg</w:t>
            </w:r>
          </w:p>
        </w:tc>
        <w:tc>
          <w:tcPr>
            <w:tcW w:w="1524" w:type="dxa"/>
            <w:vAlign w:val="center"/>
          </w:tcPr>
          <w:p w:rsidR="00927DA8" w:rsidRPr="00BB63CE" w:rsidRDefault="00DF1FCA" w:rsidP="007D18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ekvivalentné množstvo </w:t>
            </w:r>
          </w:p>
        </w:tc>
      </w:tr>
    </w:tbl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ab/>
      </w:r>
    </w:p>
    <w:p w:rsidR="00927DA8" w:rsidRPr="00BB63CE" w:rsidRDefault="00927DA8" w:rsidP="00927DA8">
      <w:pPr>
        <w:jc w:val="both"/>
        <w:rPr>
          <w:sz w:val="22"/>
          <w:szCs w:val="22"/>
        </w:rPr>
      </w:pPr>
    </w:p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>Zabezpečenie stavieb vodou na hasenie požiarov</w:t>
      </w:r>
    </w:p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>Určenie množstva potreby požiarnej vody,</w:t>
      </w:r>
    </w:p>
    <w:p w:rsidR="00927DA8" w:rsidRPr="00BB63CE" w:rsidRDefault="00927DA8" w:rsidP="00D34761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>Podľa STN 92 0400 Tab. 2 položka 2 pre dané plochy požiarnych úsekov je určené množstvo požiarnej vody v úrovni 7,5l.s</w:t>
      </w:r>
      <w:r w:rsidRPr="00BB63CE">
        <w:rPr>
          <w:sz w:val="22"/>
          <w:szCs w:val="22"/>
          <w:vertAlign w:val="superscript"/>
        </w:rPr>
        <w:t>-1</w:t>
      </w:r>
      <w:r w:rsidRPr="00BB63CE">
        <w:rPr>
          <w:sz w:val="22"/>
          <w:szCs w:val="22"/>
        </w:rPr>
        <w:t xml:space="preserve">  na hasenie požiaru</w:t>
      </w:r>
      <w:r w:rsidR="00D34761">
        <w:rPr>
          <w:sz w:val="22"/>
          <w:szCs w:val="22"/>
        </w:rPr>
        <w:t>.</w:t>
      </w:r>
      <w:r w:rsidRPr="00BB63CE">
        <w:rPr>
          <w:sz w:val="22"/>
          <w:szCs w:val="22"/>
        </w:rPr>
        <w:t xml:space="preserve"> </w:t>
      </w:r>
    </w:p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 xml:space="preserve">Je prípustné aj postupovať v súlade s ustanovením § 7 ods. 7  Vyhl. č. 699/2004 </w:t>
      </w:r>
      <w:proofErr w:type="spellStart"/>
      <w:r w:rsidRPr="00BB63CE">
        <w:rPr>
          <w:sz w:val="22"/>
          <w:szCs w:val="22"/>
        </w:rPr>
        <w:t>Z.z</w:t>
      </w:r>
      <w:proofErr w:type="spellEnd"/>
      <w:r w:rsidRPr="00BB63CE">
        <w:rPr>
          <w:sz w:val="22"/>
          <w:szCs w:val="22"/>
        </w:rPr>
        <w:t>., kedy je možné v prípade,  že požadovaná dodávka požiarnej vody neprevyšuje hodnotu 20 l.s-1 , nahradiť vonkajší požiarny vodovod resp. verejný vodovod iným zdrojom vody (  v súlade s § 4 ods. 2 a 3, prírodné a umelé).</w:t>
      </w:r>
    </w:p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>Na zabezpečenie požiarnej vody je potrebné využiť  zdroj vody ktorý vyhovuje podmienkam :</w:t>
      </w:r>
    </w:p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>Zdrojom vody  v zmysle vyhl. 699/2004 - § 2 ods. a je zdroj, ktorý poskytuje vodu na hasenie požiarov . Tejto požiadavke vyhovuje podľa § 2 ods. e nadzemný hydrant, ktorej nadzemná výtoková armatúra s ovládacím ventilom a prírubami umožňuje  pripojenie požiarnej hadice ,resp. podzemný hydrant podľa § 2 ods. f , uložený pod úrovňou zeme, ktorý má výtokovú armatúru na vodovodnom potrubí ukončenú najmenej jednou uzatváracou armatúrou s ovládacím ventilom a prírubou , ktorá umožňuje pripojenie hydrantového nadstavca .</w:t>
      </w:r>
    </w:p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>Podľa § 4 ods. 3</w:t>
      </w:r>
    </w:p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 xml:space="preserve"> Zdroj vody má vyhovujúce podmienky na čerpanie vody, ak</w:t>
      </w:r>
    </w:p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>a) je k nemu vybudovaná prístupová komunikácia,</w:t>
      </w:r>
    </w:p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>b) je vytvorené čerpacie miesto vhodné pre používanú hasičskú techniku, ktoré je označené dopravnou značkou ZÁKAZ STÁTIA, a podmienky zdroja vody zodpovedajú technickým možnostiam používanej hasičskej techniky,</w:t>
      </w:r>
    </w:p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 xml:space="preserve">c) vzdialenosť od stavby je najviac 200 m; vzdialenosť môže byť väčšia, najviac však 600 m, ak potrebnú dodávku vody na hasenie požiaru pomocou kyvadlovej dopravy z tohto zdroja možno vykonať najviac dvoma cisternovými automobilovými striekačkami </w:t>
      </w:r>
    </w:p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lastRenderedPageBreak/>
        <w:t>Stavba musí byť vybavená zdrojom vody na hasenie požiarov, ktoré vyhovujú podmienkam vyhl. 699/2004  vyššie  citovaným.</w:t>
      </w:r>
    </w:p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 xml:space="preserve">V objekte sa nenavrhuje inštalovať hadicové zariadenie na prvotný zásah. </w:t>
      </w:r>
    </w:p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>V objekte  nie je nutné inštalovať hadicové zariadenia na prvotný zásah, nakoľko súčin plochy požiarneho úseku a výpočtového požiarneho zaťaženia neprevyšuje hodnotu 10 000 .</w:t>
      </w:r>
    </w:p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 xml:space="preserve">Určenie druhu prostredia/zón (protokol o určení vonkajších vplyvov alebo prostredia), </w:t>
      </w:r>
    </w:p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 xml:space="preserve">              Prostredie  normálne podľa STN 33 0300 čl.3.1.2</w:t>
      </w:r>
    </w:p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>Vedenie elektroinštalácie na horľavých podkladoch :</w:t>
      </w:r>
    </w:p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>Elektroinštalácia    n</w:t>
      </w:r>
      <w:r w:rsidR="00DF1FCA">
        <w:rPr>
          <w:sz w:val="22"/>
          <w:szCs w:val="22"/>
        </w:rPr>
        <w:t>esmie byť</w:t>
      </w:r>
      <w:r w:rsidRPr="00BB63CE">
        <w:rPr>
          <w:sz w:val="22"/>
          <w:szCs w:val="22"/>
        </w:rPr>
        <w:t xml:space="preserve"> vedená na horľavých podkladoch. </w:t>
      </w:r>
    </w:p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 xml:space="preserve">Opatrenia proti účinkom statickej elektriny a atmosférickej elektriny, </w:t>
      </w:r>
    </w:p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ab/>
        <w:t>Proti účinkom statickej a atmosférickej elektrine je nutné inštalovať bleskozvody v súlade s platnými normami.</w:t>
      </w:r>
    </w:p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>Určenie zariadení na zásah</w:t>
      </w:r>
    </w:p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>K posudzovanému objektu vedie komunikácia, ktorá spĺňa požiadavky kladené na prístupovú komunikáciu v zmysle § 82 vyhl. ods. 1  MV SR č. 94/2004 .</w:t>
      </w:r>
    </w:p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>Nástupná plocha pre posudzovaný objekt nemusí byť vybudovaná v zmysle § 83 ods. 1 písm. a , nakoľko výška stavby nedosahuje 9 m .</w:t>
      </w:r>
    </w:p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>Vnútorná zásahová cesta v posudzovanom požiarnom úseku nemusí byť vybudovaná.</w:t>
      </w:r>
    </w:p>
    <w:p w:rsidR="00927DA8" w:rsidRPr="00BB63CE" w:rsidRDefault="00927DA8" w:rsidP="00927DA8">
      <w:pPr>
        <w:jc w:val="both"/>
        <w:rPr>
          <w:sz w:val="22"/>
          <w:szCs w:val="22"/>
        </w:rPr>
      </w:pPr>
      <w:r w:rsidRPr="00BB63CE">
        <w:rPr>
          <w:sz w:val="22"/>
          <w:szCs w:val="22"/>
        </w:rPr>
        <w:t xml:space="preserve">Vonkajšie zásahové cesty nemusia byť riešené , nakoľko </w:t>
      </w:r>
      <w:r w:rsidR="002E1445" w:rsidRPr="00BB63CE">
        <w:rPr>
          <w:sz w:val="22"/>
          <w:szCs w:val="22"/>
        </w:rPr>
        <w:t>plocha</w:t>
      </w:r>
      <w:r w:rsidRPr="00BB63CE">
        <w:rPr>
          <w:sz w:val="22"/>
          <w:szCs w:val="22"/>
        </w:rPr>
        <w:t xml:space="preserve"> strešného plášťa nedosahuje hodnotu </w:t>
      </w:r>
      <w:r w:rsidR="002E1445" w:rsidRPr="00BB63CE">
        <w:rPr>
          <w:sz w:val="22"/>
          <w:szCs w:val="22"/>
        </w:rPr>
        <w:t>vyššiu ako 200 m</w:t>
      </w:r>
      <w:r w:rsidR="002E1445" w:rsidRPr="00BB63CE">
        <w:rPr>
          <w:sz w:val="22"/>
          <w:szCs w:val="22"/>
          <w:vertAlign w:val="superscript"/>
        </w:rPr>
        <w:t>2</w:t>
      </w:r>
      <w:r w:rsidRPr="00BB63CE">
        <w:rPr>
          <w:sz w:val="22"/>
          <w:szCs w:val="22"/>
        </w:rPr>
        <w:t xml:space="preserve"> </w:t>
      </w:r>
      <w:r w:rsidR="002E1445" w:rsidRPr="00BB63CE">
        <w:rPr>
          <w:sz w:val="22"/>
          <w:szCs w:val="22"/>
        </w:rPr>
        <w:t xml:space="preserve"> v zmysle</w:t>
      </w:r>
      <w:r w:rsidRPr="00BB63CE">
        <w:rPr>
          <w:sz w:val="22"/>
          <w:szCs w:val="22"/>
        </w:rPr>
        <w:t xml:space="preserve"> § 86 ods. 3 vyhl. MV SR 94/2004.</w:t>
      </w:r>
    </w:p>
    <w:p w:rsidR="00927DA8" w:rsidRPr="00BB63CE" w:rsidRDefault="00927DA8" w:rsidP="00927DA8">
      <w:pPr>
        <w:jc w:val="both"/>
        <w:rPr>
          <w:sz w:val="22"/>
          <w:szCs w:val="22"/>
        </w:rPr>
      </w:pPr>
    </w:p>
    <w:p w:rsidR="00927DA8" w:rsidRPr="00BB63CE" w:rsidRDefault="00927DA8" w:rsidP="00927DA8">
      <w:pPr>
        <w:jc w:val="both"/>
        <w:rPr>
          <w:sz w:val="22"/>
          <w:szCs w:val="22"/>
        </w:rPr>
      </w:pPr>
    </w:p>
    <w:p w:rsidR="00927DA8" w:rsidRPr="00BB63CE" w:rsidRDefault="00927DA8" w:rsidP="00927DA8">
      <w:pPr>
        <w:jc w:val="both"/>
        <w:rPr>
          <w:sz w:val="22"/>
          <w:szCs w:val="22"/>
        </w:rPr>
      </w:pPr>
    </w:p>
    <w:p w:rsidR="00927DA8" w:rsidRPr="00BB63CE" w:rsidRDefault="00927DA8" w:rsidP="00927DA8">
      <w:pPr>
        <w:jc w:val="both"/>
        <w:rPr>
          <w:sz w:val="22"/>
          <w:szCs w:val="22"/>
        </w:rPr>
      </w:pPr>
    </w:p>
    <w:p w:rsidR="00384205" w:rsidRPr="00BB63CE" w:rsidRDefault="00384205" w:rsidP="00927DA8">
      <w:pPr>
        <w:jc w:val="both"/>
        <w:rPr>
          <w:sz w:val="22"/>
          <w:szCs w:val="22"/>
        </w:rPr>
      </w:pPr>
    </w:p>
    <w:p w:rsidR="00384205" w:rsidRPr="00BB63CE" w:rsidRDefault="00384205" w:rsidP="00927DA8">
      <w:pPr>
        <w:jc w:val="both"/>
        <w:rPr>
          <w:sz w:val="22"/>
          <w:szCs w:val="22"/>
        </w:rPr>
      </w:pPr>
    </w:p>
    <w:p w:rsidR="00384205" w:rsidRPr="00BB63CE" w:rsidRDefault="00384205" w:rsidP="00927DA8">
      <w:pPr>
        <w:jc w:val="both"/>
        <w:rPr>
          <w:sz w:val="22"/>
          <w:szCs w:val="22"/>
        </w:rPr>
      </w:pPr>
    </w:p>
    <w:p w:rsidR="00927DA8" w:rsidRPr="00BB63CE" w:rsidRDefault="00927DA8" w:rsidP="00927DA8">
      <w:pPr>
        <w:jc w:val="both"/>
        <w:rPr>
          <w:sz w:val="22"/>
          <w:szCs w:val="22"/>
        </w:rPr>
      </w:pPr>
    </w:p>
    <w:p w:rsidR="00927DA8" w:rsidRPr="00BB63CE" w:rsidRDefault="00927DA8" w:rsidP="00927DA8">
      <w:pPr>
        <w:jc w:val="both"/>
        <w:rPr>
          <w:sz w:val="22"/>
          <w:szCs w:val="22"/>
        </w:rPr>
      </w:pPr>
    </w:p>
    <w:p w:rsidR="00927DA8" w:rsidRPr="00384205" w:rsidRDefault="00927DA8" w:rsidP="00927DA8">
      <w:pPr>
        <w:jc w:val="both"/>
      </w:pPr>
      <w:r w:rsidRPr="00384205">
        <w:t xml:space="preserve">Streda nad Bodrogom, </w:t>
      </w:r>
      <w:r w:rsidR="003A33AA">
        <w:t>december</w:t>
      </w:r>
      <w:r w:rsidRPr="00384205">
        <w:t xml:space="preserve"> 202</w:t>
      </w:r>
      <w:r w:rsidR="007D185D">
        <w:t>1</w:t>
      </w:r>
      <w:r w:rsidRPr="00384205">
        <w:tab/>
      </w:r>
      <w:r w:rsidR="001B582F">
        <w:t xml:space="preserve">   </w:t>
      </w:r>
      <w:r w:rsidRPr="00384205">
        <w:tab/>
      </w:r>
      <w:r w:rsidRPr="00384205">
        <w:tab/>
      </w:r>
      <w:r w:rsidRPr="00384205">
        <w:tab/>
      </w:r>
      <w:r w:rsidR="001B582F">
        <w:t xml:space="preserve"> </w:t>
      </w:r>
      <w:r w:rsidRPr="00384205">
        <w:t xml:space="preserve">Ing. Vladimír </w:t>
      </w:r>
      <w:proofErr w:type="spellStart"/>
      <w:r w:rsidRPr="00384205">
        <w:t>Róth</w:t>
      </w:r>
      <w:proofErr w:type="spellEnd"/>
    </w:p>
    <w:p w:rsidR="00927DA8" w:rsidRPr="00384205" w:rsidRDefault="00927DA8" w:rsidP="00927DA8">
      <w:pPr>
        <w:jc w:val="both"/>
      </w:pPr>
      <w:r w:rsidRPr="00384205">
        <w:tab/>
      </w:r>
      <w:r w:rsidRPr="00384205">
        <w:tab/>
      </w:r>
      <w:r w:rsidRPr="00384205">
        <w:tab/>
      </w:r>
      <w:r w:rsidRPr="00384205">
        <w:tab/>
      </w:r>
      <w:r w:rsidRPr="00384205">
        <w:tab/>
      </w:r>
      <w:r w:rsidRPr="00384205">
        <w:tab/>
      </w:r>
      <w:r w:rsidRPr="00384205">
        <w:tab/>
        <w:t xml:space="preserve">    </w:t>
      </w:r>
      <w:r w:rsidR="00384205">
        <w:t xml:space="preserve">            </w:t>
      </w:r>
      <w:r w:rsidR="00BD078D">
        <w:t xml:space="preserve"> </w:t>
      </w:r>
      <w:r w:rsidRPr="00384205">
        <w:t xml:space="preserve">špecialista požiarnej ochrany </w:t>
      </w:r>
    </w:p>
    <w:p w:rsidR="00544BD3" w:rsidRDefault="00927DA8" w:rsidP="00BD078D">
      <w:pPr>
        <w:jc w:val="both"/>
        <w:rPr>
          <w:sz w:val="22"/>
          <w:szCs w:val="22"/>
        </w:rPr>
      </w:pPr>
      <w:r w:rsidRPr="00384205">
        <w:tab/>
      </w:r>
      <w:r w:rsidRPr="00384205">
        <w:tab/>
      </w:r>
      <w:r w:rsidRPr="00384205">
        <w:tab/>
      </w:r>
      <w:r w:rsidRPr="00384205">
        <w:tab/>
      </w:r>
      <w:r w:rsidRPr="00384205">
        <w:tab/>
      </w:r>
      <w:r w:rsidRPr="00384205">
        <w:tab/>
      </w:r>
      <w:r w:rsidRPr="00384205">
        <w:tab/>
        <w:t xml:space="preserve">    </w:t>
      </w:r>
      <w:r w:rsidR="00384205">
        <w:t xml:space="preserve">         </w:t>
      </w:r>
      <w:r w:rsidR="00BD078D">
        <w:t xml:space="preserve">  </w:t>
      </w:r>
      <w:r w:rsidR="00384205">
        <w:t xml:space="preserve">  </w:t>
      </w:r>
      <w:r w:rsidRPr="00384205">
        <w:t>registračné číslo 46/2016 BČO</w:t>
      </w:r>
    </w:p>
    <w:p w:rsidR="00927DA8" w:rsidRPr="00384205" w:rsidRDefault="00927DA8" w:rsidP="00457997">
      <w:pPr>
        <w:jc w:val="both"/>
      </w:pPr>
    </w:p>
    <w:p w:rsidR="00927DA8" w:rsidRPr="00384205" w:rsidRDefault="00927DA8" w:rsidP="00457997">
      <w:pPr>
        <w:jc w:val="both"/>
      </w:pPr>
    </w:p>
    <w:p w:rsidR="00927DA8" w:rsidRPr="00384205" w:rsidRDefault="00927DA8" w:rsidP="00457997">
      <w:pPr>
        <w:jc w:val="both"/>
      </w:pPr>
    </w:p>
    <w:p w:rsidR="00927DA8" w:rsidRPr="00384205" w:rsidRDefault="00927DA8" w:rsidP="00457997">
      <w:pPr>
        <w:jc w:val="both"/>
      </w:pPr>
    </w:p>
    <w:p w:rsidR="00927DA8" w:rsidRPr="00384205" w:rsidRDefault="00927DA8" w:rsidP="00457997">
      <w:pPr>
        <w:jc w:val="both"/>
      </w:pPr>
    </w:p>
    <w:p w:rsidR="00927DA8" w:rsidRPr="00384205" w:rsidRDefault="00927DA8" w:rsidP="00457997">
      <w:pPr>
        <w:jc w:val="both"/>
      </w:pPr>
    </w:p>
    <w:sectPr w:rsidR="00927DA8" w:rsidRPr="00384205" w:rsidSect="00AB4A29">
      <w:headerReference w:type="default" r:id="rId7"/>
      <w:footerReference w:type="default" r:id="rId8"/>
      <w:pgSz w:w="11906" w:h="16838"/>
      <w:pgMar w:top="0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B2C" w:rsidRDefault="001F1B2C" w:rsidP="0063712C">
      <w:pPr>
        <w:spacing w:line="240" w:lineRule="auto"/>
      </w:pPr>
      <w:r>
        <w:separator/>
      </w:r>
    </w:p>
  </w:endnote>
  <w:endnote w:type="continuationSeparator" w:id="0">
    <w:p w:rsidR="001F1B2C" w:rsidRDefault="001F1B2C" w:rsidP="0063712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D02" w:rsidRDefault="005C54A1">
    <w:pPr>
      <w:pStyle w:val="Pta"/>
      <w:jc w:val="center"/>
    </w:pPr>
    <w:r>
      <w:fldChar w:fldCharType="begin"/>
    </w:r>
    <w:r w:rsidR="00B66EDC">
      <w:instrText xml:space="preserve"> PAGE   \* MERGEFORMAT </w:instrText>
    </w:r>
    <w:r>
      <w:fldChar w:fldCharType="separate"/>
    </w:r>
    <w:r w:rsidR="00114F1F">
      <w:rPr>
        <w:noProof/>
      </w:rPr>
      <w:t>1</w:t>
    </w:r>
    <w:r>
      <w:rPr>
        <w:noProof/>
      </w:rPr>
      <w:fldChar w:fldCharType="end"/>
    </w:r>
  </w:p>
  <w:p w:rsidR="00FC2DC1" w:rsidRDefault="00FC2DC1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B2C" w:rsidRDefault="001F1B2C" w:rsidP="0063712C">
      <w:pPr>
        <w:spacing w:line="240" w:lineRule="auto"/>
      </w:pPr>
      <w:r>
        <w:separator/>
      </w:r>
    </w:p>
  </w:footnote>
  <w:footnote w:type="continuationSeparator" w:id="0">
    <w:p w:rsidR="001F1B2C" w:rsidRDefault="001F1B2C" w:rsidP="0063712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F2A" w:rsidRPr="00086F2A" w:rsidRDefault="00086F2A" w:rsidP="00086F2A">
    <w:pPr>
      <w:tabs>
        <w:tab w:val="center" w:pos="4536"/>
        <w:tab w:val="right" w:pos="9498"/>
      </w:tabs>
      <w:spacing w:line="240" w:lineRule="auto"/>
      <w:ind w:left="-567"/>
      <w:rPr>
        <w:rFonts w:eastAsia="Times New Roman"/>
        <w:b/>
        <w:szCs w:val="24"/>
        <w:lang w:eastAsia="sk-SK"/>
      </w:rPr>
    </w:pPr>
    <w:r w:rsidRPr="00086F2A">
      <w:rPr>
        <w:rFonts w:eastAsia="Times New Roman"/>
        <w:b/>
        <w:szCs w:val="24"/>
        <w:lang w:eastAsia="sk-SK"/>
      </w:rPr>
      <w:t xml:space="preserve">Ing. Vladimír </w:t>
    </w:r>
    <w:proofErr w:type="spellStart"/>
    <w:r w:rsidRPr="00086F2A">
      <w:rPr>
        <w:rFonts w:eastAsia="Times New Roman"/>
        <w:b/>
        <w:szCs w:val="24"/>
        <w:lang w:eastAsia="sk-SK"/>
      </w:rPr>
      <w:t>Róth</w:t>
    </w:r>
    <w:proofErr w:type="spellEnd"/>
    <w:r w:rsidRPr="00086F2A">
      <w:rPr>
        <w:rFonts w:eastAsia="Times New Roman"/>
        <w:b/>
        <w:szCs w:val="24"/>
        <w:lang w:eastAsia="sk-SK"/>
      </w:rPr>
      <w:t xml:space="preserve"> RV - SYSTÉM  </w:t>
    </w:r>
    <w:r>
      <w:rPr>
        <w:rFonts w:eastAsia="Times New Roman"/>
        <w:b/>
        <w:szCs w:val="24"/>
        <w:lang w:eastAsia="sk-SK"/>
      </w:rPr>
      <w:t xml:space="preserve">                           ___</w:t>
    </w:r>
    <w:r w:rsidRPr="00086F2A">
      <w:rPr>
        <w:rFonts w:eastAsia="Times New Roman"/>
        <w:b/>
        <w:szCs w:val="24"/>
        <w:lang w:eastAsia="sk-SK"/>
      </w:rPr>
      <w:t>___________________________</w:t>
    </w:r>
    <w:r>
      <w:rPr>
        <w:rFonts w:eastAsia="Times New Roman"/>
        <w:b/>
        <w:szCs w:val="24"/>
        <w:lang w:eastAsia="sk-SK"/>
      </w:rPr>
      <w:t>______</w:t>
    </w:r>
  </w:p>
  <w:p w:rsidR="00086F2A" w:rsidRDefault="00086F2A" w:rsidP="00086F2A">
    <w:pPr>
      <w:tabs>
        <w:tab w:val="center" w:pos="4536"/>
        <w:tab w:val="right" w:pos="9072"/>
      </w:tabs>
      <w:spacing w:line="240" w:lineRule="auto"/>
      <w:ind w:left="-567"/>
      <w:rPr>
        <w:rFonts w:eastAsia="Times New Roman"/>
        <w:i/>
        <w:sz w:val="20"/>
        <w:szCs w:val="20"/>
        <w:lang w:eastAsia="sk-SK"/>
      </w:rPr>
    </w:pPr>
    <w:r w:rsidRPr="00086F2A">
      <w:rPr>
        <w:rFonts w:eastAsia="Times New Roman"/>
        <w:i/>
        <w:sz w:val="20"/>
        <w:szCs w:val="20"/>
        <w:lang w:eastAsia="sk-SK"/>
      </w:rPr>
      <w:t xml:space="preserve">Navrhovanie protipožiarnej bezpečnosti  stavieb, </w:t>
    </w:r>
    <w:r>
      <w:rPr>
        <w:rFonts w:eastAsia="Times New Roman"/>
        <w:i/>
        <w:sz w:val="20"/>
        <w:szCs w:val="20"/>
        <w:lang w:eastAsia="sk-SK"/>
      </w:rPr>
      <w:t xml:space="preserve">                    </w:t>
    </w:r>
    <w:r w:rsidRPr="00086F2A">
      <w:rPr>
        <w:rFonts w:eastAsia="Times New Roman"/>
        <w:i/>
        <w:sz w:val="20"/>
        <w:szCs w:val="20"/>
        <w:lang w:eastAsia="sk-SK"/>
      </w:rPr>
      <w:t xml:space="preserve">Ing. Vladimír </w:t>
    </w:r>
    <w:proofErr w:type="spellStart"/>
    <w:r w:rsidRPr="00086F2A">
      <w:rPr>
        <w:rFonts w:eastAsia="Times New Roman"/>
        <w:i/>
        <w:sz w:val="20"/>
        <w:szCs w:val="20"/>
        <w:lang w:eastAsia="sk-SK"/>
      </w:rPr>
      <w:t>Róth</w:t>
    </w:r>
    <w:proofErr w:type="spellEnd"/>
    <w:r w:rsidRPr="00086F2A">
      <w:rPr>
        <w:rFonts w:eastAsia="Times New Roman"/>
        <w:i/>
        <w:sz w:val="20"/>
        <w:szCs w:val="20"/>
        <w:lang w:eastAsia="sk-SK"/>
      </w:rPr>
      <w:t>, Skladná 713/3, Streda nad Bodrogom</w:t>
    </w:r>
  </w:p>
  <w:p w:rsidR="00086F2A" w:rsidRPr="00086F2A" w:rsidRDefault="00086F2A" w:rsidP="00086F2A">
    <w:pPr>
      <w:tabs>
        <w:tab w:val="center" w:pos="4536"/>
        <w:tab w:val="right" w:pos="9072"/>
      </w:tabs>
      <w:spacing w:line="240" w:lineRule="auto"/>
      <w:ind w:left="-567"/>
      <w:rPr>
        <w:rFonts w:eastAsia="Times New Roman"/>
        <w:i/>
        <w:sz w:val="20"/>
        <w:szCs w:val="20"/>
        <w:lang w:eastAsia="sk-SK"/>
      </w:rPr>
    </w:pPr>
    <w:r w:rsidRPr="00086F2A">
      <w:rPr>
        <w:rFonts w:eastAsia="Times New Roman"/>
        <w:i/>
        <w:sz w:val="20"/>
        <w:szCs w:val="20"/>
        <w:lang w:eastAsia="sk-SK"/>
      </w:rPr>
      <w:t xml:space="preserve">PO,BOZP- komplexne                      </w:t>
    </w:r>
    <w:r>
      <w:rPr>
        <w:rFonts w:eastAsia="Times New Roman"/>
        <w:i/>
        <w:sz w:val="20"/>
        <w:szCs w:val="20"/>
        <w:lang w:eastAsia="sk-SK"/>
      </w:rPr>
      <w:t xml:space="preserve">                                                    </w:t>
    </w:r>
    <w:proofErr w:type="spellStart"/>
    <w:r w:rsidRPr="00086F2A">
      <w:rPr>
        <w:rFonts w:eastAsia="Times New Roman"/>
        <w:i/>
        <w:sz w:val="20"/>
        <w:szCs w:val="20"/>
        <w:lang w:eastAsia="sk-SK"/>
      </w:rPr>
      <w:t>E-mail:rv-system@pobox.sk</w:t>
    </w:r>
    <w:proofErr w:type="spellEnd"/>
    <w:r w:rsidRPr="00086F2A">
      <w:rPr>
        <w:rFonts w:eastAsia="Times New Roman"/>
        <w:i/>
        <w:sz w:val="20"/>
        <w:szCs w:val="20"/>
        <w:lang w:eastAsia="sk-SK"/>
      </w:rPr>
      <w:t xml:space="preserve">; </w:t>
    </w:r>
    <w:r w:rsidRPr="00086F2A">
      <w:rPr>
        <w:rFonts w:eastAsia="Times New Roman"/>
        <w:noProof/>
        <w:szCs w:val="24"/>
        <w:lang w:eastAsia="sk-SK"/>
      </w:rPr>
      <w:drawing>
        <wp:inline distT="0" distB="0" distL="0" distR="0">
          <wp:extent cx="46865" cy="105711"/>
          <wp:effectExtent l="0" t="0" r="0" b="0"/>
          <wp:docPr id="3" name="Obrázok 3" descr="Icon Mobile Phone&#10;jean.victor.balin@gmail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 descr="Icon Mobile Phone&#10;jean.victor.balin@gmail.com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19" cy="1058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86F2A">
      <w:rPr>
        <w:rFonts w:eastAsia="Times New Roman"/>
        <w:i/>
        <w:sz w:val="20"/>
        <w:szCs w:val="20"/>
        <w:lang w:eastAsia="sk-SK"/>
      </w:rPr>
      <w:t xml:space="preserve"> </w:t>
    </w:r>
    <w:r>
      <w:rPr>
        <w:rFonts w:eastAsia="Times New Roman"/>
        <w:i/>
        <w:sz w:val="20"/>
        <w:szCs w:val="20"/>
        <w:lang w:eastAsia="sk-SK"/>
      </w:rPr>
      <w:t>+42190351938</w:t>
    </w:r>
    <w:r w:rsidR="00E0266E">
      <w:rPr>
        <w:rFonts w:eastAsia="Times New Roman"/>
        <w:i/>
        <w:sz w:val="20"/>
        <w:szCs w:val="20"/>
        <w:lang w:eastAsia="sk-SK"/>
      </w:rPr>
      <w:t>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D30B4"/>
    <w:multiLevelType w:val="hybridMultilevel"/>
    <w:tmpl w:val="E3C0D0BC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F61749"/>
    <w:multiLevelType w:val="hybridMultilevel"/>
    <w:tmpl w:val="9EC2EB74"/>
    <w:lvl w:ilvl="0" w:tplc="34FCEE8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E41110"/>
    <w:multiLevelType w:val="hybridMultilevel"/>
    <w:tmpl w:val="D026F42E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DE04EBC"/>
    <w:multiLevelType w:val="hybridMultilevel"/>
    <w:tmpl w:val="F32ED1F2"/>
    <w:lvl w:ilvl="0" w:tplc="228478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EEE4969"/>
    <w:multiLevelType w:val="hybridMultilevel"/>
    <w:tmpl w:val="591ACB4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B17995"/>
    <w:rsid w:val="000210E2"/>
    <w:rsid w:val="000216E5"/>
    <w:rsid w:val="000677E6"/>
    <w:rsid w:val="00086F2A"/>
    <w:rsid w:val="000939F6"/>
    <w:rsid w:val="000C0DBD"/>
    <w:rsid w:val="000D2DEF"/>
    <w:rsid w:val="000D437B"/>
    <w:rsid w:val="000D4CA5"/>
    <w:rsid w:val="000D62CD"/>
    <w:rsid w:val="000F216F"/>
    <w:rsid w:val="000F6620"/>
    <w:rsid w:val="0010038C"/>
    <w:rsid w:val="00106FAD"/>
    <w:rsid w:val="00114F1F"/>
    <w:rsid w:val="00144811"/>
    <w:rsid w:val="0019164B"/>
    <w:rsid w:val="001B582F"/>
    <w:rsid w:val="001F1B2C"/>
    <w:rsid w:val="001F4213"/>
    <w:rsid w:val="00211805"/>
    <w:rsid w:val="002725D6"/>
    <w:rsid w:val="00281556"/>
    <w:rsid w:val="002A0F28"/>
    <w:rsid w:val="002B0C17"/>
    <w:rsid w:val="002B3A68"/>
    <w:rsid w:val="002B3F9B"/>
    <w:rsid w:val="002B4EC1"/>
    <w:rsid w:val="002B4F7C"/>
    <w:rsid w:val="002B7263"/>
    <w:rsid w:val="002D7372"/>
    <w:rsid w:val="002E1445"/>
    <w:rsid w:val="002E5CE9"/>
    <w:rsid w:val="002F22AE"/>
    <w:rsid w:val="00327A09"/>
    <w:rsid w:val="0033468E"/>
    <w:rsid w:val="00352289"/>
    <w:rsid w:val="00384205"/>
    <w:rsid w:val="003A33AA"/>
    <w:rsid w:val="003A6ADD"/>
    <w:rsid w:val="003C1C8B"/>
    <w:rsid w:val="003E402C"/>
    <w:rsid w:val="004015E2"/>
    <w:rsid w:val="004020B0"/>
    <w:rsid w:val="004045CF"/>
    <w:rsid w:val="00406F93"/>
    <w:rsid w:val="00411C03"/>
    <w:rsid w:val="00417EB7"/>
    <w:rsid w:val="004225D3"/>
    <w:rsid w:val="00443260"/>
    <w:rsid w:val="00457997"/>
    <w:rsid w:val="00463916"/>
    <w:rsid w:val="00480AA3"/>
    <w:rsid w:val="004A0DE9"/>
    <w:rsid w:val="004A7AAF"/>
    <w:rsid w:val="004B5395"/>
    <w:rsid w:val="004C6F22"/>
    <w:rsid w:val="004D4F13"/>
    <w:rsid w:val="005057E8"/>
    <w:rsid w:val="00524EA3"/>
    <w:rsid w:val="00544BD3"/>
    <w:rsid w:val="00547DA4"/>
    <w:rsid w:val="0055174D"/>
    <w:rsid w:val="005737CB"/>
    <w:rsid w:val="00575709"/>
    <w:rsid w:val="005860B8"/>
    <w:rsid w:val="005B72C4"/>
    <w:rsid w:val="005C54A1"/>
    <w:rsid w:val="005E555F"/>
    <w:rsid w:val="006032A3"/>
    <w:rsid w:val="0063712C"/>
    <w:rsid w:val="00656BD2"/>
    <w:rsid w:val="006674DA"/>
    <w:rsid w:val="00667EDA"/>
    <w:rsid w:val="00682E29"/>
    <w:rsid w:val="006A4628"/>
    <w:rsid w:val="006F5BB0"/>
    <w:rsid w:val="00714A32"/>
    <w:rsid w:val="0072293D"/>
    <w:rsid w:val="0073172C"/>
    <w:rsid w:val="007660AF"/>
    <w:rsid w:val="007B1D02"/>
    <w:rsid w:val="007D185D"/>
    <w:rsid w:val="007D23B3"/>
    <w:rsid w:val="00811D2D"/>
    <w:rsid w:val="008359D3"/>
    <w:rsid w:val="008400B1"/>
    <w:rsid w:val="00845732"/>
    <w:rsid w:val="00847AA2"/>
    <w:rsid w:val="008644E3"/>
    <w:rsid w:val="00883B6F"/>
    <w:rsid w:val="00893A36"/>
    <w:rsid w:val="008A0A3C"/>
    <w:rsid w:val="008A21DF"/>
    <w:rsid w:val="008D6F10"/>
    <w:rsid w:val="008E56D2"/>
    <w:rsid w:val="009002B8"/>
    <w:rsid w:val="0091256D"/>
    <w:rsid w:val="00913E86"/>
    <w:rsid w:val="00915DD7"/>
    <w:rsid w:val="00927DA8"/>
    <w:rsid w:val="0093350C"/>
    <w:rsid w:val="00935E6B"/>
    <w:rsid w:val="00984CA5"/>
    <w:rsid w:val="0099628B"/>
    <w:rsid w:val="009A7115"/>
    <w:rsid w:val="009D428F"/>
    <w:rsid w:val="009E0902"/>
    <w:rsid w:val="00A40B50"/>
    <w:rsid w:val="00A41661"/>
    <w:rsid w:val="00A525B1"/>
    <w:rsid w:val="00A84519"/>
    <w:rsid w:val="00AB4A29"/>
    <w:rsid w:val="00AC187D"/>
    <w:rsid w:val="00AE4FF1"/>
    <w:rsid w:val="00B00482"/>
    <w:rsid w:val="00B05AA4"/>
    <w:rsid w:val="00B17995"/>
    <w:rsid w:val="00B54D51"/>
    <w:rsid w:val="00B66EDC"/>
    <w:rsid w:val="00B8534D"/>
    <w:rsid w:val="00BA6ACF"/>
    <w:rsid w:val="00BB1C4F"/>
    <w:rsid w:val="00BB215E"/>
    <w:rsid w:val="00BB63CE"/>
    <w:rsid w:val="00BC5852"/>
    <w:rsid w:val="00BD078D"/>
    <w:rsid w:val="00BE56F2"/>
    <w:rsid w:val="00C04A6E"/>
    <w:rsid w:val="00C05F7F"/>
    <w:rsid w:val="00C065E8"/>
    <w:rsid w:val="00C15A74"/>
    <w:rsid w:val="00C22858"/>
    <w:rsid w:val="00C26C2C"/>
    <w:rsid w:val="00C30B91"/>
    <w:rsid w:val="00C943ED"/>
    <w:rsid w:val="00CB085E"/>
    <w:rsid w:val="00CB1937"/>
    <w:rsid w:val="00CD7FB4"/>
    <w:rsid w:val="00CE0F34"/>
    <w:rsid w:val="00CF616C"/>
    <w:rsid w:val="00D04A9E"/>
    <w:rsid w:val="00D23CDC"/>
    <w:rsid w:val="00D30E8A"/>
    <w:rsid w:val="00D34761"/>
    <w:rsid w:val="00D47A81"/>
    <w:rsid w:val="00D74FDD"/>
    <w:rsid w:val="00D81B98"/>
    <w:rsid w:val="00DA3104"/>
    <w:rsid w:val="00DE27DC"/>
    <w:rsid w:val="00DF1FCA"/>
    <w:rsid w:val="00E0266E"/>
    <w:rsid w:val="00E31546"/>
    <w:rsid w:val="00E56125"/>
    <w:rsid w:val="00E575E7"/>
    <w:rsid w:val="00E91D10"/>
    <w:rsid w:val="00EC156C"/>
    <w:rsid w:val="00EC3602"/>
    <w:rsid w:val="00ED3610"/>
    <w:rsid w:val="00EF6299"/>
    <w:rsid w:val="00F06D55"/>
    <w:rsid w:val="00F13018"/>
    <w:rsid w:val="00F319B8"/>
    <w:rsid w:val="00F65718"/>
    <w:rsid w:val="00F7528A"/>
    <w:rsid w:val="00F81D9F"/>
    <w:rsid w:val="00F93D83"/>
    <w:rsid w:val="00FA79B0"/>
    <w:rsid w:val="00FB34FA"/>
    <w:rsid w:val="00FC0527"/>
    <w:rsid w:val="00FC2DC1"/>
    <w:rsid w:val="00FC5CB4"/>
    <w:rsid w:val="00FD4E69"/>
    <w:rsid w:val="00FE7C35"/>
    <w:rsid w:val="00FF7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17995"/>
    <w:pPr>
      <w:spacing w:line="276" w:lineRule="auto"/>
    </w:pPr>
    <w:rPr>
      <w:rFonts w:ascii="Times New Roman" w:hAnsi="Times New Roman"/>
      <w:sz w:val="24"/>
      <w:szCs w:val="28"/>
      <w:lang w:eastAsia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9002B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semiHidden/>
    <w:rsid w:val="0063712C"/>
    <w:pPr>
      <w:spacing w:line="240" w:lineRule="auto"/>
    </w:pPr>
    <w:rPr>
      <w:rFonts w:eastAsia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link w:val="Textpoznmkypodiarou"/>
    <w:semiHidden/>
    <w:rsid w:val="0063712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semiHidden/>
    <w:rsid w:val="0063712C"/>
    <w:rPr>
      <w:vertAlign w:val="superscript"/>
    </w:rPr>
  </w:style>
  <w:style w:type="table" w:styleId="Mriekatabuky">
    <w:name w:val="Table Grid"/>
    <w:basedOn w:val="Normlnatabuka"/>
    <w:uiPriority w:val="59"/>
    <w:rsid w:val="00A84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FC2DC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FC2DC1"/>
    <w:rPr>
      <w:rFonts w:ascii="Times New Roman" w:hAnsi="Times New Roman"/>
      <w:sz w:val="24"/>
      <w:szCs w:val="28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FC2DC1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FC2DC1"/>
    <w:rPr>
      <w:rFonts w:ascii="Times New Roman" w:hAnsi="Times New Roman"/>
      <w:sz w:val="24"/>
      <w:szCs w:val="28"/>
      <w:lang w:eastAsia="en-US"/>
    </w:rPr>
  </w:style>
  <w:style w:type="character" w:customStyle="1" w:styleId="Nadpis1Char">
    <w:name w:val="Nadpis 1 Char"/>
    <w:basedOn w:val="Predvolenpsmoodseku"/>
    <w:link w:val="Nadpis1"/>
    <w:uiPriority w:val="9"/>
    <w:rsid w:val="009002B8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styleId="Hypertextovprepojenie">
    <w:name w:val="Hyperlink"/>
    <w:basedOn w:val="Predvolenpsmoodseku"/>
    <w:uiPriority w:val="99"/>
    <w:unhideWhenUsed/>
    <w:rsid w:val="0072293D"/>
    <w:rPr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86F2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86F2A"/>
    <w:rPr>
      <w:rFonts w:ascii="Tahoma" w:hAnsi="Tahoma" w:cs="Tahoma"/>
      <w:sz w:val="16"/>
      <w:szCs w:val="16"/>
      <w:lang w:eastAsia="en-US"/>
    </w:rPr>
  </w:style>
  <w:style w:type="paragraph" w:styleId="Normlnywebov">
    <w:name w:val="Normal (Web)"/>
    <w:basedOn w:val="Normlny"/>
    <w:uiPriority w:val="99"/>
    <w:unhideWhenUsed/>
    <w:rsid w:val="00927DA8"/>
    <w:pPr>
      <w:spacing w:before="100" w:beforeAutospacing="1" w:after="119" w:line="240" w:lineRule="auto"/>
    </w:pPr>
    <w:rPr>
      <w:rFonts w:eastAsia="Times New Roman"/>
      <w:szCs w:val="24"/>
      <w:lang w:eastAsia="sk-SK"/>
    </w:rPr>
  </w:style>
  <w:style w:type="paragraph" w:styleId="Obyajntext">
    <w:name w:val="Plain Text"/>
    <w:basedOn w:val="Normlny"/>
    <w:link w:val="ObyajntextChar"/>
    <w:uiPriority w:val="99"/>
    <w:unhideWhenUsed/>
    <w:rsid w:val="002F22AE"/>
    <w:pPr>
      <w:spacing w:line="240" w:lineRule="auto"/>
    </w:pPr>
    <w:rPr>
      <w:rFonts w:ascii="Consolas" w:hAnsi="Consolas"/>
      <w:sz w:val="21"/>
      <w:szCs w:val="21"/>
      <w:lang/>
    </w:rPr>
  </w:style>
  <w:style w:type="character" w:customStyle="1" w:styleId="ObyajntextChar">
    <w:name w:val="Obyčajný text Char"/>
    <w:basedOn w:val="Predvolenpsmoodseku"/>
    <w:link w:val="Obyajntext"/>
    <w:uiPriority w:val="99"/>
    <w:rsid w:val="002F22AE"/>
    <w:rPr>
      <w:rFonts w:ascii="Consolas" w:hAnsi="Consolas"/>
      <w:sz w:val="21"/>
      <w:szCs w:val="21"/>
      <w:lang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4B5395"/>
    <w:pPr>
      <w:spacing w:after="120" w:line="240" w:lineRule="auto"/>
    </w:pPr>
    <w:rPr>
      <w:rFonts w:ascii="Calibri" w:hAnsi="Calibri"/>
      <w:sz w:val="22"/>
      <w:szCs w:val="22"/>
      <w:lang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4B539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17995"/>
    <w:pPr>
      <w:spacing w:line="276" w:lineRule="auto"/>
    </w:pPr>
    <w:rPr>
      <w:rFonts w:ascii="Times New Roman" w:hAnsi="Times New Roman"/>
      <w:sz w:val="24"/>
      <w:szCs w:val="28"/>
      <w:lang w:eastAsia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9002B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semiHidden/>
    <w:rsid w:val="0063712C"/>
    <w:pPr>
      <w:spacing w:line="240" w:lineRule="auto"/>
    </w:pPr>
    <w:rPr>
      <w:rFonts w:eastAsia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link w:val="Textpoznmkypodiarou"/>
    <w:semiHidden/>
    <w:rsid w:val="0063712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semiHidden/>
    <w:rsid w:val="0063712C"/>
    <w:rPr>
      <w:vertAlign w:val="superscript"/>
    </w:rPr>
  </w:style>
  <w:style w:type="table" w:styleId="Mriekatabuky">
    <w:name w:val="Table Grid"/>
    <w:basedOn w:val="Normlnatabuka"/>
    <w:uiPriority w:val="59"/>
    <w:rsid w:val="00A845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FC2DC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FC2DC1"/>
    <w:rPr>
      <w:rFonts w:ascii="Times New Roman" w:hAnsi="Times New Roman"/>
      <w:sz w:val="24"/>
      <w:szCs w:val="28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FC2DC1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FC2DC1"/>
    <w:rPr>
      <w:rFonts w:ascii="Times New Roman" w:hAnsi="Times New Roman"/>
      <w:sz w:val="24"/>
      <w:szCs w:val="28"/>
      <w:lang w:eastAsia="en-US"/>
    </w:rPr>
  </w:style>
  <w:style w:type="character" w:customStyle="1" w:styleId="Nadpis1Char">
    <w:name w:val="Nadpis 1 Char"/>
    <w:basedOn w:val="Predvolenpsmoodseku"/>
    <w:link w:val="Nadpis1"/>
    <w:uiPriority w:val="9"/>
    <w:rsid w:val="009002B8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styleId="Hypertextovprepojenie">
    <w:name w:val="Hyperlink"/>
    <w:basedOn w:val="Predvolenpsmoodseku"/>
    <w:uiPriority w:val="99"/>
    <w:unhideWhenUsed/>
    <w:rsid w:val="0072293D"/>
    <w:rPr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86F2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86F2A"/>
    <w:rPr>
      <w:rFonts w:ascii="Tahoma" w:hAnsi="Tahoma" w:cs="Tahoma"/>
      <w:sz w:val="16"/>
      <w:szCs w:val="16"/>
      <w:lang w:eastAsia="en-US"/>
    </w:rPr>
  </w:style>
  <w:style w:type="paragraph" w:styleId="Normlnywebov">
    <w:name w:val="Normal (Web)"/>
    <w:basedOn w:val="Normlny"/>
    <w:uiPriority w:val="99"/>
    <w:unhideWhenUsed/>
    <w:rsid w:val="00927DA8"/>
    <w:pPr>
      <w:spacing w:before="100" w:beforeAutospacing="1" w:after="119" w:line="240" w:lineRule="auto"/>
    </w:pPr>
    <w:rPr>
      <w:rFonts w:eastAsia="Times New Roman"/>
      <w:szCs w:val="24"/>
      <w:lang w:eastAsia="sk-SK"/>
    </w:rPr>
  </w:style>
  <w:style w:type="paragraph" w:styleId="Obyajntext">
    <w:name w:val="Plain Text"/>
    <w:basedOn w:val="Normlny"/>
    <w:link w:val="ObyajntextChar"/>
    <w:uiPriority w:val="99"/>
    <w:unhideWhenUsed/>
    <w:rsid w:val="002F22AE"/>
    <w:pPr>
      <w:spacing w:line="240" w:lineRule="auto"/>
    </w:pPr>
    <w:rPr>
      <w:rFonts w:ascii="Consolas" w:hAnsi="Consolas"/>
      <w:sz w:val="21"/>
      <w:szCs w:val="21"/>
      <w:lang w:val="x-none" w:eastAsia="x-none"/>
    </w:rPr>
  </w:style>
  <w:style w:type="character" w:customStyle="1" w:styleId="ObyajntextChar">
    <w:name w:val="Obyčajný text Char"/>
    <w:basedOn w:val="Predvolenpsmoodseku"/>
    <w:link w:val="Obyajntext"/>
    <w:uiPriority w:val="99"/>
    <w:rsid w:val="002F22AE"/>
    <w:rPr>
      <w:rFonts w:ascii="Consolas" w:hAnsi="Consolas"/>
      <w:sz w:val="21"/>
      <w:szCs w:val="21"/>
      <w:lang w:val="x-none" w:eastAsia="x-none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4B5395"/>
    <w:pPr>
      <w:spacing w:after="120" w:line="240" w:lineRule="auto"/>
    </w:pPr>
    <w:rPr>
      <w:rFonts w:ascii="Calibri" w:hAnsi="Calibri"/>
      <w:sz w:val="22"/>
      <w:szCs w:val="22"/>
      <w:lang w:val="x-none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4B5395"/>
    <w:rPr>
      <w:sz w:val="22"/>
      <w:szCs w:val="22"/>
      <w:lang w:val="x-non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11.png@01D2199A.3F61FCD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</Pages>
  <Words>1887</Words>
  <Characters>10758</Characters>
  <Application>Microsoft Office Word</Application>
  <DocSecurity>0</DocSecurity>
  <Lines>89</Lines>
  <Paragraphs>25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doma</Company>
  <LinksUpToDate>false</LinksUpToDate>
  <CharactersWithSpaces>12620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Roth Vladimir</dc:creator>
  <cp:lastModifiedBy>Juraj</cp:lastModifiedBy>
  <cp:revision>17</cp:revision>
  <cp:lastPrinted>2021-12-13T14:57:00Z</cp:lastPrinted>
  <dcterms:created xsi:type="dcterms:W3CDTF">2021-12-13T08:07:00Z</dcterms:created>
  <dcterms:modified xsi:type="dcterms:W3CDTF">2022-04-06T17:28:00Z</dcterms:modified>
</cp:coreProperties>
</file>